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6486A" w14:textId="0908C70C" w:rsidR="00210E43" w:rsidRPr="0052548E" w:rsidRDefault="00210E43" w:rsidP="00DB3F6C">
      <w:pPr>
        <w:tabs>
          <w:tab w:val="left" w:pos="7938"/>
        </w:tabs>
        <w:overflowPunct/>
        <w:autoSpaceDE/>
        <w:autoSpaceDN/>
        <w:adjustRightInd/>
        <w:spacing w:after="0"/>
        <w:textAlignment w:val="auto"/>
        <w:rPr>
          <w:rFonts w:ascii="Arial" w:hAnsi="Arial" w:cs="Arial"/>
          <w:b/>
          <w:bCs/>
          <w:sz w:val="28"/>
        </w:rPr>
      </w:pPr>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00DB3F6C" w:rsidRPr="00DB3F6C">
        <w:rPr>
          <w:rFonts w:ascii="Arial" w:hAnsi="Arial" w:cs="Arial" w:hint="eastAsia"/>
          <w:b/>
          <w:bCs/>
          <w:sz w:val="28"/>
        </w:rPr>
        <w:t>R1-2107406</w:t>
      </w:r>
      <w:bookmarkStart w:id="0" w:name="_GoBack"/>
      <w:bookmarkEnd w:id="0"/>
    </w:p>
    <w:p w14:paraId="67A50038" w14:textId="77777777" w:rsidR="00210E43" w:rsidRPr="009513AC" w:rsidRDefault="00210E43" w:rsidP="00210E4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0F95793" w14:textId="77777777" w:rsidR="00172612" w:rsidRPr="00210E43" w:rsidRDefault="00172612" w:rsidP="003F6F7B">
      <w:pPr>
        <w:tabs>
          <w:tab w:val="left" w:pos="1985"/>
        </w:tabs>
        <w:ind w:left="1877" w:hangingChars="850" w:hanging="1877"/>
        <w:jc w:val="both"/>
        <w:rPr>
          <w:rFonts w:ascii="Arial" w:hAnsi="Arial" w:cs="Arial"/>
          <w:b/>
          <w:sz w:val="22"/>
        </w:rPr>
      </w:pPr>
    </w:p>
    <w:p w14:paraId="68A16550" w14:textId="5C772FF7" w:rsidR="00172612" w:rsidRPr="006008D4" w:rsidRDefault="00172612" w:rsidP="003F6F7B">
      <w:pPr>
        <w:spacing w:after="0"/>
        <w:ind w:left="1988" w:hanging="1988"/>
        <w:jc w:val="both"/>
        <w:rPr>
          <w:rFonts w:ascii="Arial" w:hAnsi="Arial" w:cs="Arial"/>
          <w:b/>
          <w:sz w:val="24"/>
          <w:lang w:val="en-US" w:eastAsia="zh-CN"/>
        </w:rPr>
      </w:pPr>
      <w:r w:rsidRPr="006008D4">
        <w:rPr>
          <w:rFonts w:ascii="Arial" w:hAnsi="Arial" w:cs="Arial"/>
          <w:b/>
          <w:sz w:val="24"/>
          <w:lang w:val="en-US"/>
        </w:rPr>
        <w:t>Agenda item:</w:t>
      </w:r>
      <w:r w:rsidRPr="006008D4">
        <w:rPr>
          <w:rFonts w:ascii="Arial" w:hAnsi="Arial" w:cs="Arial"/>
          <w:b/>
          <w:sz w:val="24"/>
          <w:lang w:val="en-US"/>
        </w:rPr>
        <w:tab/>
      </w:r>
      <w:r w:rsidR="005A47E1">
        <w:rPr>
          <w:rFonts w:ascii="Arial" w:hAnsi="Arial" w:cs="Arial"/>
          <w:b/>
          <w:sz w:val="24"/>
          <w:lang w:val="en-US"/>
        </w:rPr>
        <w:t>8</w:t>
      </w:r>
      <w:r w:rsidR="00EC39A9">
        <w:rPr>
          <w:rFonts w:ascii="Arial" w:hAnsi="Arial" w:cs="Arial"/>
          <w:b/>
          <w:sz w:val="24"/>
          <w:lang w:val="en-US"/>
        </w:rPr>
        <w:t>.5.</w:t>
      </w:r>
      <w:r w:rsidR="00DC04FB">
        <w:rPr>
          <w:rFonts w:ascii="Arial" w:hAnsi="Arial" w:cs="Arial"/>
          <w:b/>
          <w:sz w:val="24"/>
          <w:lang w:val="en-US"/>
        </w:rPr>
        <w:t>4</w:t>
      </w:r>
    </w:p>
    <w:p w14:paraId="12B88FC6" w14:textId="77777777" w:rsidR="00172612" w:rsidRPr="006008D4" w:rsidRDefault="00172612" w:rsidP="003F6F7B">
      <w:pPr>
        <w:spacing w:after="0"/>
        <w:ind w:left="1988" w:hanging="1988"/>
        <w:jc w:val="both"/>
        <w:rPr>
          <w:rFonts w:ascii="Arial" w:hAnsi="Arial" w:cs="Arial"/>
          <w:b/>
          <w:sz w:val="24"/>
          <w:lang w:val="en-US"/>
        </w:rPr>
      </w:pPr>
      <w:r w:rsidRPr="006008D4">
        <w:rPr>
          <w:rFonts w:ascii="Arial" w:hAnsi="Arial" w:cs="Arial"/>
          <w:b/>
          <w:sz w:val="24"/>
          <w:lang w:val="en-US"/>
        </w:rPr>
        <w:t xml:space="preserve">Source: </w:t>
      </w:r>
      <w:r w:rsidRPr="006008D4">
        <w:rPr>
          <w:rFonts w:ascii="Arial" w:hAnsi="Arial" w:cs="Arial"/>
          <w:b/>
          <w:sz w:val="24"/>
          <w:lang w:val="en-US"/>
        </w:rPr>
        <w:tab/>
        <w:t>CMCC</w:t>
      </w:r>
    </w:p>
    <w:p w14:paraId="4D704D03" w14:textId="75A1DCCD" w:rsidR="00172612" w:rsidRPr="00C96B42" w:rsidRDefault="00172612" w:rsidP="003F6F7B">
      <w:pPr>
        <w:spacing w:after="0"/>
        <w:ind w:left="1988" w:hanging="1988"/>
        <w:jc w:val="both"/>
        <w:rPr>
          <w:rFonts w:ascii="Arial" w:hAnsi="Arial" w:cs="Arial"/>
          <w:b/>
          <w:sz w:val="24"/>
          <w:lang w:val="en-US"/>
        </w:rPr>
      </w:pPr>
      <w:r w:rsidRPr="006008D4">
        <w:rPr>
          <w:rFonts w:ascii="Arial" w:hAnsi="Arial" w:cs="Arial"/>
          <w:b/>
          <w:sz w:val="24"/>
          <w:lang w:val="en-US"/>
        </w:rPr>
        <w:t xml:space="preserve">Title: </w:t>
      </w:r>
      <w:r w:rsidRPr="006008D4">
        <w:rPr>
          <w:rFonts w:ascii="Arial" w:hAnsi="Arial" w:cs="Arial"/>
          <w:b/>
          <w:sz w:val="24"/>
          <w:lang w:val="en-US"/>
        </w:rPr>
        <w:tab/>
      </w:r>
      <w:r w:rsidR="0002134C" w:rsidRPr="0002134C">
        <w:rPr>
          <w:rFonts w:ascii="Arial" w:hAnsi="Arial" w:cs="Arial" w:hint="eastAsia"/>
          <w:b/>
          <w:sz w:val="24"/>
          <w:lang w:val="en-US"/>
        </w:rPr>
        <w:t xml:space="preserve">Discussion on </w:t>
      </w:r>
      <w:r w:rsidR="000B4954">
        <w:rPr>
          <w:rFonts w:ascii="Arial" w:hAnsi="Arial" w:cs="Arial"/>
          <w:b/>
          <w:sz w:val="24"/>
          <w:lang w:val="en-US"/>
        </w:rPr>
        <w:t>latency improvement for positioning</w:t>
      </w:r>
    </w:p>
    <w:p w14:paraId="0FA64068" w14:textId="0B802B69" w:rsidR="00C37477" w:rsidRPr="006008D4" w:rsidRDefault="008762F7" w:rsidP="003F6F7B">
      <w:pPr>
        <w:spacing w:after="0"/>
        <w:ind w:left="1988" w:hanging="1988"/>
        <w:jc w:val="both"/>
        <w:rPr>
          <w:rFonts w:ascii="Arial" w:hAnsi="Arial" w:cs="Arial"/>
          <w:b/>
          <w:sz w:val="24"/>
          <w:lang w:val="en-US"/>
        </w:rPr>
      </w:pPr>
      <w:r w:rsidRPr="006008D4">
        <w:rPr>
          <w:rFonts w:ascii="Arial" w:hAnsi="Arial" w:cs="Arial"/>
          <w:b/>
          <w:sz w:val="24"/>
          <w:lang w:val="en-US"/>
        </w:rPr>
        <w:t>Document for:</w:t>
      </w:r>
      <w:bookmarkStart w:id="1" w:name="DocumentFor"/>
      <w:bookmarkEnd w:id="1"/>
      <w:r w:rsidRPr="006008D4">
        <w:rPr>
          <w:rFonts w:ascii="Arial" w:hAnsi="Arial" w:cs="Arial"/>
          <w:b/>
          <w:sz w:val="24"/>
          <w:lang w:val="en-US"/>
        </w:rPr>
        <w:tab/>
        <w:t>Discussion and Decision</w:t>
      </w:r>
    </w:p>
    <w:p w14:paraId="78018907" w14:textId="77777777" w:rsidR="00702009" w:rsidRPr="006008D4" w:rsidRDefault="00E71EC1" w:rsidP="003F6F7B">
      <w:pPr>
        <w:pStyle w:val="3GPPH1"/>
        <w:tabs>
          <w:tab w:val="clear" w:pos="432"/>
          <w:tab w:val="num" w:pos="426"/>
        </w:tabs>
        <w:jc w:val="both"/>
        <w:rPr>
          <w:rFonts w:cs="Arial"/>
          <w:b/>
          <w:sz w:val="30"/>
          <w:szCs w:val="30"/>
        </w:rPr>
      </w:pPr>
      <w:r w:rsidRPr="006008D4">
        <w:rPr>
          <w:rFonts w:cs="Arial"/>
          <w:b/>
          <w:sz w:val="30"/>
          <w:szCs w:val="30"/>
        </w:rPr>
        <w:t>Introduction</w:t>
      </w:r>
    </w:p>
    <w:p w14:paraId="02231576" w14:textId="3F948757" w:rsidR="00E24F8A" w:rsidRDefault="00EF26E8" w:rsidP="00E24F8A">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w:t>
      </w:r>
      <w:r w:rsidR="00D97565">
        <w:rPr>
          <w:rFonts w:ascii="Arial" w:hAnsi="Arial" w:cs="Arial"/>
          <w:lang w:eastAsia="zh-CN"/>
        </w:rPr>
        <w:t>RAN#</w:t>
      </w:r>
      <w:r w:rsidR="009254DC">
        <w:rPr>
          <w:rFonts w:ascii="Arial" w:hAnsi="Arial" w:cs="Arial"/>
          <w:lang w:eastAsia="zh-CN"/>
        </w:rPr>
        <w:t>9</w:t>
      </w:r>
      <w:r w:rsidR="007136FA">
        <w:rPr>
          <w:rFonts w:ascii="Arial" w:hAnsi="Arial" w:cs="Arial"/>
          <w:lang w:eastAsia="zh-CN"/>
        </w:rPr>
        <w:t>0</w:t>
      </w:r>
      <w:r w:rsidR="009254DC">
        <w:rPr>
          <w:rFonts w:ascii="Arial" w:hAnsi="Arial" w:cs="Arial"/>
          <w:lang w:eastAsia="zh-CN"/>
        </w:rPr>
        <w:t xml:space="preserve">-e </w:t>
      </w:r>
      <w:r w:rsidR="00D97565">
        <w:rPr>
          <w:rFonts w:ascii="Arial" w:hAnsi="Arial" w:cs="Arial"/>
          <w:lang w:eastAsia="zh-CN"/>
        </w:rPr>
        <w:t xml:space="preserve">meeting, </w:t>
      </w:r>
      <w:r w:rsidR="007136FA">
        <w:rPr>
          <w:rFonts w:ascii="Arial" w:hAnsi="Arial" w:cs="Arial"/>
          <w:lang w:eastAsia="zh-CN"/>
        </w:rPr>
        <w:t xml:space="preserve">a new </w:t>
      </w:r>
      <w:r w:rsidR="00026F93">
        <w:rPr>
          <w:rFonts w:ascii="Arial" w:hAnsi="Arial" w:cs="Arial"/>
          <w:lang w:eastAsia="zh-CN"/>
        </w:rPr>
        <w:t>work</w:t>
      </w:r>
      <w:r w:rsidR="008649F1">
        <w:rPr>
          <w:rFonts w:ascii="Arial" w:hAnsi="Arial" w:cs="Arial"/>
          <w:lang w:eastAsia="zh-CN"/>
        </w:rPr>
        <w:t xml:space="preserve"> item </w:t>
      </w:r>
      <w:r w:rsidR="00A03830">
        <w:rPr>
          <w:rFonts w:ascii="Arial" w:hAnsi="Arial" w:cs="Arial"/>
          <w:lang w:eastAsia="zh-CN"/>
        </w:rPr>
        <w:t xml:space="preserve">for NR positioning enhancements </w:t>
      </w:r>
      <w:r w:rsidR="008649F1">
        <w:rPr>
          <w:rFonts w:ascii="Arial" w:hAnsi="Arial" w:cs="Arial"/>
          <w:lang w:eastAsia="zh-CN"/>
        </w:rPr>
        <w:t xml:space="preserve">was </w:t>
      </w:r>
      <w:r w:rsidR="007136FA">
        <w:rPr>
          <w:rFonts w:ascii="Arial" w:hAnsi="Arial" w:cs="Arial"/>
          <w:lang w:eastAsia="zh-CN"/>
        </w:rPr>
        <w:t>approved</w:t>
      </w:r>
      <w:r w:rsidR="00A03830">
        <w:rPr>
          <w:rFonts w:ascii="Arial" w:hAnsi="Arial" w:cs="Arial"/>
          <w:lang w:eastAsia="zh-CN"/>
        </w:rPr>
        <w:t xml:space="preserve"> </w:t>
      </w:r>
      <w:r w:rsidR="00A03830">
        <w:rPr>
          <w:rFonts w:ascii="Arial" w:hAnsi="Arial" w:cs="Arial"/>
          <w:lang w:eastAsia="zh-CN"/>
        </w:rPr>
        <w:fldChar w:fldCharType="begin"/>
      </w:r>
      <w:r w:rsidR="00A03830">
        <w:rPr>
          <w:rFonts w:ascii="Arial" w:hAnsi="Arial" w:cs="Arial"/>
          <w:lang w:eastAsia="zh-CN"/>
        </w:rPr>
        <w:instrText xml:space="preserve"> REF _Ref31720706 \r \h </w:instrText>
      </w:r>
      <w:r w:rsidR="003F6F7B">
        <w:rPr>
          <w:rFonts w:ascii="Arial" w:hAnsi="Arial" w:cs="Arial"/>
          <w:lang w:eastAsia="zh-CN"/>
        </w:rPr>
        <w:instrText xml:space="preserve"> \* MERGEFORMAT </w:instrText>
      </w:r>
      <w:r w:rsidR="00A03830">
        <w:rPr>
          <w:rFonts w:ascii="Arial" w:hAnsi="Arial" w:cs="Arial"/>
          <w:lang w:eastAsia="zh-CN"/>
        </w:rPr>
      </w:r>
      <w:r w:rsidR="00A03830">
        <w:rPr>
          <w:rFonts w:ascii="Arial" w:hAnsi="Arial" w:cs="Arial"/>
          <w:lang w:eastAsia="zh-CN"/>
        </w:rPr>
        <w:fldChar w:fldCharType="separate"/>
      </w:r>
      <w:r w:rsidR="00A03830">
        <w:rPr>
          <w:rFonts w:ascii="Arial" w:hAnsi="Arial" w:cs="Arial"/>
          <w:lang w:eastAsia="zh-CN"/>
        </w:rPr>
        <w:t>[1]</w:t>
      </w:r>
      <w:r w:rsidR="00A03830">
        <w:rPr>
          <w:rFonts w:ascii="Arial" w:hAnsi="Arial" w:cs="Arial"/>
          <w:lang w:eastAsia="zh-CN"/>
        </w:rPr>
        <w:fldChar w:fldCharType="end"/>
      </w:r>
      <w:r w:rsidR="00B124BA">
        <w:rPr>
          <w:rFonts w:ascii="Arial" w:hAnsi="Arial" w:cs="Arial"/>
          <w:lang w:eastAsia="zh-CN"/>
        </w:rPr>
        <w:t xml:space="preserve">, in which the motivation to </w:t>
      </w:r>
      <w:r w:rsidR="00A9544F">
        <w:rPr>
          <w:rFonts w:ascii="Arial" w:hAnsi="Arial" w:cs="Arial"/>
          <w:lang w:eastAsia="zh-CN"/>
        </w:rPr>
        <w:t xml:space="preserve">support positioning enhancements to </w:t>
      </w:r>
      <w:r w:rsidR="008E7662">
        <w:rPr>
          <w:rFonts w:ascii="Arial" w:hAnsi="Arial" w:cs="Arial"/>
          <w:lang w:eastAsia="zh-CN"/>
        </w:rPr>
        <w:t>attain</w:t>
      </w:r>
      <w:r w:rsidR="00B124BA" w:rsidRPr="00B124BA">
        <w:rPr>
          <w:rFonts w:ascii="Arial" w:hAnsi="Arial" w:cs="Arial"/>
          <w:lang w:eastAsia="zh-CN"/>
        </w:rPr>
        <w:t xml:space="preserve"> </w:t>
      </w:r>
      <w:r w:rsidR="00A9544F">
        <w:rPr>
          <w:rFonts w:ascii="Arial" w:hAnsi="Arial" w:cs="Arial"/>
          <w:lang w:eastAsia="zh-CN"/>
        </w:rPr>
        <w:t>Rel-17 target positioning requirement was justified for both commercial and IIoT use cases.</w:t>
      </w:r>
      <w:r w:rsidR="00E24F8A">
        <w:rPr>
          <w:rFonts w:ascii="Arial" w:hAnsi="Arial" w:cs="Arial" w:hint="eastAsia"/>
          <w:lang w:eastAsia="zh-CN"/>
        </w:rPr>
        <w:t xml:space="preserve"> </w:t>
      </w:r>
      <w:r w:rsidR="008E7662">
        <w:rPr>
          <w:rFonts w:ascii="Arial" w:hAnsi="Arial" w:cs="Arial" w:hint="eastAsia"/>
          <w:lang w:eastAsia="zh-CN"/>
        </w:rPr>
        <w:t>T</w:t>
      </w:r>
      <w:r w:rsidR="008E7662">
        <w:rPr>
          <w:rFonts w:ascii="Arial" w:hAnsi="Arial" w:cs="Arial"/>
          <w:lang w:eastAsia="zh-CN"/>
        </w:rPr>
        <w:t xml:space="preserve">he objectives of this new work item </w:t>
      </w:r>
      <w:r w:rsidR="001B2672">
        <w:rPr>
          <w:rFonts w:ascii="Arial" w:hAnsi="Arial" w:cs="Arial"/>
          <w:lang w:eastAsia="zh-CN"/>
        </w:rPr>
        <w:t>are</w:t>
      </w:r>
      <w:r w:rsidR="008E7662">
        <w:rPr>
          <w:rFonts w:ascii="Arial" w:hAnsi="Arial" w:cs="Arial"/>
          <w:lang w:eastAsia="zh-CN"/>
        </w:rPr>
        <w:t xml:space="preserve"> to specify solutions to provide </w:t>
      </w:r>
      <w:r w:rsidR="008E7662" w:rsidRPr="00B124BA">
        <w:rPr>
          <w:rFonts w:ascii="Arial" w:hAnsi="Arial" w:cs="Arial"/>
          <w:lang w:eastAsia="zh-CN"/>
        </w:rPr>
        <w:t>higher accuracy</w:t>
      </w:r>
      <w:r w:rsidR="008E7662">
        <w:rPr>
          <w:rFonts w:ascii="Arial" w:hAnsi="Arial" w:cs="Arial"/>
          <w:lang w:eastAsia="zh-CN"/>
        </w:rPr>
        <w:t xml:space="preserve"> </w:t>
      </w:r>
      <w:r w:rsidR="008E7662" w:rsidRPr="00A9544F">
        <w:rPr>
          <w:rFonts w:ascii="Arial" w:hAnsi="Arial" w:cs="Arial"/>
          <w:lang w:eastAsia="zh-CN"/>
        </w:rPr>
        <w:t>(horizontal and vertical)</w:t>
      </w:r>
      <w:r w:rsidR="008E7662">
        <w:rPr>
          <w:rFonts w:ascii="Arial" w:hAnsi="Arial" w:cs="Arial"/>
          <w:lang w:eastAsia="zh-CN"/>
        </w:rPr>
        <w:t xml:space="preserve">, low latency, network efficiency </w:t>
      </w:r>
      <w:r w:rsidR="008E7662" w:rsidRPr="00A9544F">
        <w:rPr>
          <w:rFonts w:ascii="Arial" w:hAnsi="Arial" w:cs="Arial"/>
          <w:lang w:eastAsia="zh-CN"/>
        </w:rPr>
        <w:t>(scalability, RS overhead, etc.), and device efficiency (power consumption, complexity, etc)</w:t>
      </w:r>
      <w:r w:rsidR="007136FA">
        <w:rPr>
          <w:rFonts w:ascii="Arial" w:hAnsi="Arial" w:cs="Arial"/>
          <w:lang w:eastAsia="zh-CN"/>
        </w:rPr>
        <w:t xml:space="preserve">. </w:t>
      </w:r>
    </w:p>
    <w:p w14:paraId="49F28C98" w14:textId="4A98C37D" w:rsidR="008E7662" w:rsidRDefault="007136FA" w:rsidP="00E24F8A">
      <w:pPr>
        <w:spacing w:beforeLines="50" w:before="120" w:after="0" w:line="288" w:lineRule="auto"/>
        <w:jc w:val="both"/>
        <w:rPr>
          <w:rFonts w:ascii="Arial" w:hAnsi="Arial" w:cs="Arial"/>
          <w:lang w:eastAsia="zh-CN"/>
        </w:rPr>
      </w:pPr>
      <w:r>
        <w:rPr>
          <w:rFonts w:ascii="Arial" w:hAnsi="Arial" w:cs="Arial"/>
          <w:lang w:eastAsia="zh-CN"/>
        </w:rPr>
        <w:t>In RAN#91-e meeting, the work item for NR positioning enhancement was revised</w:t>
      </w:r>
      <w:r w:rsidR="004D464D">
        <w:rPr>
          <w:rFonts w:ascii="Arial" w:hAnsi="Arial" w:cs="Arial"/>
          <w:lang w:eastAsia="zh-CN"/>
        </w:rPr>
        <w:t xml:space="preserve"> </w:t>
      </w:r>
      <w:r w:rsidR="004D464D">
        <w:rPr>
          <w:rFonts w:ascii="Arial" w:hAnsi="Arial" w:cs="Arial"/>
          <w:highlight w:val="yellow"/>
          <w:lang w:eastAsia="zh-CN"/>
        </w:rPr>
        <w:fldChar w:fldCharType="begin"/>
      </w:r>
      <w:r w:rsidR="004D464D">
        <w:rPr>
          <w:rFonts w:ascii="Arial" w:hAnsi="Arial" w:cs="Arial"/>
          <w:lang w:eastAsia="zh-CN"/>
        </w:rPr>
        <w:instrText xml:space="preserve"> REF _Ref71105941 \r \h </w:instrText>
      </w:r>
      <w:r w:rsidR="004D464D">
        <w:rPr>
          <w:rFonts w:ascii="Arial" w:hAnsi="Arial" w:cs="Arial"/>
          <w:highlight w:val="yellow"/>
          <w:lang w:eastAsia="zh-CN"/>
        </w:rPr>
      </w:r>
      <w:r w:rsidR="004D464D">
        <w:rPr>
          <w:rFonts w:ascii="Arial" w:hAnsi="Arial" w:cs="Arial"/>
          <w:highlight w:val="yellow"/>
          <w:lang w:eastAsia="zh-CN"/>
        </w:rPr>
        <w:fldChar w:fldCharType="separate"/>
      </w:r>
      <w:r w:rsidR="004D464D">
        <w:rPr>
          <w:rFonts w:ascii="Arial" w:hAnsi="Arial" w:cs="Arial"/>
          <w:lang w:eastAsia="zh-CN"/>
        </w:rPr>
        <w:t>[2]</w:t>
      </w:r>
      <w:r w:rsidR="004D464D">
        <w:rPr>
          <w:rFonts w:ascii="Arial" w:hAnsi="Arial" w:cs="Arial"/>
          <w:highlight w:val="yellow"/>
          <w:lang w:eastAsia="zh-CN"/>
        </w:rPr>
        <w:fldChar w:fldCharType="end"/>
      </w:r>
      <w:r>
        <w:rPr>
          <w:rFonts w:ascii="Arial" w:hAnsi="Arial" w:cs="Arial"/>
          <w:lang w:eastAsia="zh-CN"/>
        </w:rPr>
        <w:t xml:space="preserve">, </w:t>
      </w:r>
      <w:r w:rsidR="008D5AC8">
        <w:rPr>
          <w:rFonts w:ascii="Arial" w:hAnsi="Arial" w:cs="Arial"/>
          <w:lang w:eastAsia="zh-CN"/>
        </w:rPr>
        <w:t xml:space="preserve">where </w:t>
      </w:r>
      <w:r>
        <w:rPr>
          <w:rFonts w:ascii="Arial" w:hAnsi="Arial" w:cs="Arial"/>
          <w:lang w:eastAsia="zh-CN"/>
        </w:rPr>
        <w:t>objectives including latency and NW/UE efficiency enhancements were further extended and updated</w:t>
      </w:r>
      <w:r w:rsidR="008D5AC8">
        <w:rPr>
          <w:rFonts w:ascii="Arial" w:hAnsi="Arial" w:cs="Arial"/>
          <w:lang w:eastAsia="zh-CN"/>
        </w:rPr>
        <w:t>:</w:t>
      </w:r>
    </w:p>
    <w:tbl>
      <w:tblPr>
        <w:tblStyle w:val="af1"/>
        <w:tblW w:w="0" w:type="auto"/>
        <w:tblLook w:val="04A0" w:firstRow="1" w:lastRow="0" w:firstColumn="1" w:lastColumn="0" w:noHBand="0" w:noVBand="1"/>
      </w:tblPr>
      <w:tblGrid>
        <w:gridCol w:w="9962"/>
      </w:tblGrid>
      <w:tr w:rsidR="008D5AC8" w:rsidRPr="00314D3E" w14:paraId="6C6EDFE1" w14:textId="77777777" w:rsidTr="008D5AC8">
        <w:tc>
          <w:tcPr>
            <w:tcW w:w="9962" w:type="dxa"/>
          </w:tcPr>
          <w:p w14:paraId="7253E657" w14:textId="77777777" w:rsidR="00314D3E" w:rsidRPr="00314D3E" w:rsidRDefault="00314D3E" w:rsidP="00E971CE">
            <w:pPr>
              <w:numPr>
                <w:ilvl w:val="0"/>
                <w:numId w:val="21"/>
              </w:numPr>
              <w:adjustRightInd/>
              <w:spacing w:beforeLines="50" w:after="0" w:line="288" w:lineRule="auto"/>
              <w:ind w:left="453" w:hanging="357"/>
              <w:rPr>
                <w:rFonts w:ascii="Arial" w:hAnsi="Arial" w:cs="Arial"/>
              </w:rPr>
            </w:pPr>
            <w:r w:rsidRPr="00314D3E">
              <w:rPr>
                <w:rFonts w:ascii="Arial" w:hAnsi="Arial" w:cs="Arial"/>
              </w:rPr>
              <w:t>Specify the enhancements of signalling, and procedures for improving positioning latency of the Rel-16 NR positioning methods, for DL and DL+UL positioning methods, including:</w:t>
            </w:r>
          </w:p>
          <w:p w14:paraId="17B89869" w14:textId="77777777" w:rsidR="00314D3E" w:rsidRPr="00314D3E" w:rsidRDefault="00314D3E" w:rsidP="00314D3E">
            <w:pPr>
              <w:numPr>
                <w:ilvl w:val="1"/>
                <w:numId w:val="21"/>
              </w:numPr>
              <w:adjustRightInd/>
              <w:spacing w:before="0" w:after="0" w:line="288" w:lineRule="auto"/>
              <w:ind w:left="1022"/>
              <w:rPr>
                <w:rFonts w:ascii="Arial" w:eastAsia="MS Mincho" w:hAnsi="Arial" w:cs="Arial"/>
              </w:rPr>
            </w:pPr>
            <w:bookmarkStart w:id="2" w:name="_Hlk67643864"/>
            <w:r w:rsidRPr="00314D3E">
              <w:rPr>
                <w:rFonts w:ascii="Arial" w:eastAsia="MS Mincho" w:hAnsi="Arial" w:cs="Arial"/>
              </w:rPr>
              <w:t>Latency reduction related to the request and response of location</w:t>
            </w:r>
            <w:r w:rsidRPr="00314D3E">
              <w:rPr>
                <w:rFonts w:ascii="Arial" w:hAnsi="Arial" w:cs="Arial"/>
              </w:rPr>
              <w:t xml:space="preserve"> </w:t>
            </w:r>
            <w:r w:rsidRPr="00314D3E">
              <w:rPr>
                <w:rFonts w:ascii="Arial" w:eastAsia="MS Mincho" w:hAnsi="Arial" w:cs="Arial"/>
              </w:rPr>
              <w:t>measurements or location estimate and positioning assistance data; [RAN2, RAN3, RAN1]</w:t>
            </w:r>
          </w:p>
          <w:bookmarkEnd w:id="2"/>
          <w:p w14:paraId="1FBBB0EA" w14:textId="77777777" w:rsidR="00314D3E" w:rsidRPr="00314D3E" w:rsidRDefault="00314D3E" w:rsidP="00314D3E">
            <w:pPr>
              <w:numPr>
                <w:ilvl w:val="1"/>
                <w:numId w:val="21"/>
              </w:numPr>
              <w:adjustRightInd/>
              <w:spacing w:before="0" w:after="0" w:line="288" w:lineRule="auto"/>
              <w:ind w:left="1022"/>
              <w:rPr>
                <w:rFonts w:ascii="Arial" w:eastAsia="MS Mincho" w:hAnsi="Arial" w:cs="Arial"/>
              </w:rPr>
            </w:pPr>
            <w:r w:rsidRPr="00314D3E">
              <w:rPr>
                <w:rFonts w:ascii="Arial" w:eastAsia="MS Mincho" w:hAnsi="Arial" w:cs="Arial"/>
              </w:rPr>
              <w:t>Latency reduction related to the time needed to perform UE measurements; [RAN1, RAN4]</w:t>
            </w:r>
          </w:p>
          <w:p w14:paraId="1A29183A" w14:textId="77777777" w:rsidR="008D5AC8" w:rsidRPr="00314D3E" w:rsidRDefault="00314D3E" w:rsidP="00314D3E">
            <w:pPr>
              <w:numPr>
                <w:ilvl w:val="1"/>
                <w:numId w:val="21"/>
              </w:numPr>
              <w:adjustRightInd/>
              <w:spacing w:before="0" w:after="0" w:line="288" w:lineRule="auto"/>
              <w:ind w:left="1022"/>
              <w:rPr>
                <w:rFonts w:ascii="Arial" w:eastAsia="MS Mincho" w:hAnsi="Arial" w:cs="Arial"/>
              </w:rPr>
            </w:pPr>
            <w:r w:rsidRPr="00314D3E">
              <w:rPr>
                <w:rFonts w:ascii="Arial" w:eastAsia="MS Mincho" w:hAnsi="Arial" w:cs="Arial"/>
              </w:rPr>
              <w:t>Latency reduction related to the measurement gap; [RAN1, RAN4, RAN2]</w:t>
            </w:r>
          </w:p>
          <w:p w14:paraId="35933AF8" w14:textId="0E1CD432" w:rsidR="00314D3E" w:rsidRPr="00314D3E" w:rsidRDefault="00314D3E" w:rsidP="00E971CE">
            <w:pPr>
              <w:numPr>
                <w:ilvl w:val="0"/>
                <w:numId w:val="21"/>
              </w:numPr>
              <w:adjustRightInd/>
              <w:spacing w:beforeLines="50" w:after="0" w:line="288" w:lineRule="auto"/>
              <w:ind w:left="453" w:hanging="357"/>
              <w:rPr>
                <w:rFonts w:ascii="Arial" w:hAnsi="Arial" w:cs="Arial"/>
              </w:rPr>
            </w:pPr>
            <w:bookmarkStart w:id="3" w:name="_Hlk67643273"/>
            <w:r w:rsidRPr="00314D3E">
              <w:rPr>
                <w:rFonts w:ascii="Arial" w:hAnsi="Arial" w:cs="Arial"/>
              </w:rPr>
              <w:t>Specify methods, measurements, signalling and procedures to support positioning for UEs in RRC_ INACTIVE state, for UE-based and UE-assisted positioning solutions, including [RAN2, RAN1, RAN3,</w:t>
            </w:r>
            <w:r w:rsidR="00B1672A">
              <w:rPr>
                <w:rFonts w:ascii="Arial" w:hAnsi="Arial" w:cs="Arial"/>
              </w:rPr>
              <w:t xml:space="preserve"> </w:t>
            </w:r>
            <w:r w:rsidRPr="00314D3E">
              <w:rPr>
                <w:rFonts w:ascii="Arial" w:hAnsi="Arial" w:cs="Arial"/>
              </w:rPr>
              <w:t>RAN4]:</w:t>
            </w:r>
          </w:p>
          <w:p w14:paraId="6C4A0406" w14:textId="77777777" w:rsidR="00314D3E" w:rsidRPr="00314D3E" w:rsidRDefault="00314D3E" w:rsidP="00314D3E">
            <w:pPr>
              <w:numPr>
                <w:ilvl w:val="1"/>
                <w:numId w:val="21"/>
              </w:numPr>
              <w:adjustRightInd/>
              <w:spacing w:before="0" w:after="0" w:line="288" w:lineRule="auto"/>
              <w:ind w:left="1022"/>
              <w:rPr>
                <w:rFonts w:ascii="Arial" w:eastAsia="MS Mincho" w:hAnsi="Arial" w:cs="Arial"/>
              </w:rPr>
            </w:pPr>
            <w:r w:rsidRPr="00314D3E">
              <w:rPr>
                <w:rFonts w:ascii="Arial" w:eastAsia="MS Mincho" w:hAnsi="Arial" w:cs="Arial"/>
              </w:rPr>
              <w:t xml:space="preserve">DL NR positioning methods and RAT-independent positioning methods </w:t>
            </w:r>
          </w:p>
          <w:p w14:paraId="6E894267" w14:textId="77777777" w:rsidR="00314D3E" w:rsidRPr="00314D3E" w:rsidRDefault="00314D3E" w:rsidP="00314D3E">
            <w:pPr>
              <w:numPr>
                <w:ilvl w:val="2"/>
                <w:numId w:val="21"/>
              </w:numPr>
              <w:adjustRightInd/>
              <w:spacing w:before="0" w:after="0" w:line="288" w:lineRule="auto"/>
              <w:ind w:left="1589"/>
              <w:rPr>
                <w:rFonts w:ascii="Arial" w:eastAsia="MS Mincho" w:hAnsi="Arial" w:cs="Arial"/>
              </w:rPr>
            </w:pPr>
            <w:r w:rsidRPr="00314D3E">
              <w:rPr>
                <w:rFonts w:ascii="Arial" w:eastAsia="MS Mincho" w:hAnsi="Arial" w:cs="Arial"/>
              </w:rPr>
              <w:t>Support of UE positioning measurements for UEs in RRC_INACTIVE state</w:t>
            </w:r>
          </w:p>
          <w:p w14:paraId="56375038" w14:textId="77777777" w:rsidR="00314D3E" w:rsidRDefault="00314D3E" w:rsidP="00314D3E">
            <w:pPr>
              <w:numPr>
                <w:ilvl w:val="2"/>
                <w:numId w:val="21"/>
              </w:numPr>
              <w:adjustRightInd/>
              <w:spacing w:before="0" w:after="0" w:line="288" w:lineRule="auto"/>
              <w:ind w:left="1589"/>
              <w:rPr>
                <w:rFonts w:ascii="Arial" w:eastAsia="MS Mincho" w:hAnsi="Arial" w:cs="Arial"/>
              </w:rPr>
            </w:pPr>
            <w:r w:rsidRPr="00314D3E">
              <w:rPr>
                <w:rFonts w:ascii="Arial" w:eastAsia="MS Mincho" w:hAnsi="Arial" w:cs="Arial"/>
              </w:rPr>
              <w:t>Reporting of positioning measurement or location estimate performed in RRC_INACTIVE when the UE is in RRC_INACTIVE state</w:t>
            </w:r>
          </w:p>
          <w:p w14:paraId="088360C2" w14:textId="5D95C870" w:rsidR="00314D3E" w:rsidRPr="00314D3E" w:rsidRDefault="00314D3E" w:rsidP="00314D3E">
            <w:pPr>
              <w:adjustRightInd/>
              <w:spacing w:before="0" w:after="0" w:line="288" w:lineRule="auto"/>
              <w:ind w:left="1164" w:firstLineChars="71" w:firstLine="142"/>
              <w:rPr>
                <w:rFonts w:ascii="Arial" w:eastAsia="MS Mincho" w:hAnsi="Arial" w:cs="Arial"/>
              </w:rPr>
            </w:pPr>
            <w:r w:rsidRPr="00314D3E">
              <w:rPr>
                <w:rFonts w:ascii="Arial" w:eastAsia="MS Mincho" w:hAnsi="Arial" w:cs="Arial"/>
                <w:lang w:eastAsia="en-GB"/>
              </w:rPr>
              <w:t xml:space="preserve">Note: this work will be coordinated with the SDT WI. </w:t>
            </w:r>
          </w:p>
          <w:p w14:paraId="33239864" w14:textId="77777777" w:rsidR="00314D3E" w:rsidRPr="00314D3E" w:rsidRDefault="00314D3E" w:rsidP="00314D3E">
            <w:pPr>
              <w:numPr>
                <w:ilvl w:val="1"/>
                <w:numId w:val="21"/>
              </w:numPr>
              <w:adjustRightInd/>
              <w:spacing w:before="0" w:after="0" w:line="288" w:lineRule="auto"/>
              <w:ind w:left="1022"/>
              <w:rPr>
                <w:rFonts w:ascii="Arial" w:eastAsia="MS Mincho" w:hAnsi="Arial" w:cs="Arial"/>
              </w:rPr>
            </w:pPr>
            <w:r w:rsidRPr="00314D3E">
              <w:rPr>
                <w:rFonts w:ascii="Arial" w:eastAsia="MS Mincho" w:hAnsi="Arial" w:cs="Arial"/>
              </w:rPr>
              <w:t>As 2</w:t>
            </w:r>
            <w:r w:rsidRPr="00314D3E">
              <w:rPr>
                <w:rFonts w:ascii="Arial" w:eastAsia="MS Mincho" w:hAnsi="Arial" w:cs="Arial"/>
                <w:vertAlign w:val="superscript"/>
              </w:rPr>
              <w:t>nd</w:t>
            </w:r>
            <w:r w:rsidRPr="00314D3E">
              <w:rPr>
                <w:rFonts w:ascii="Arial" w:eastAsia="MS Mincho" w:hAnsi="Arial" w:cs="Arial"/>
              </w:rPr>
              <w:t xml:space="preserve"> priority:</w:t>
            </w:r>
          </w:p>
          <w:p w14:paraId="779A0AB8" w14:textId="77777777" w:rsidR="00314D3E" w:rsidRPr="00314D3E" w:rsidRDefault="00314D3E" w:rsidP="00314D3E">
            <w:pPr>
              <w:numPr>
                <w:ilvl w:val="2"/>
                <w:numId w:val="21"/>
              </w:numPr>
              <w:adjustRightInd/>
              <w:spacing w:before="0" w:after="0" w:line="288" w:lineRule="auto"/>
              <w:ind w:left="1589"/>
              <w:rPr>
                <w:rFonts w:ascii="Arial" w:eastAsia="MS Mincho" w:hAnsi="Arial" w:cs="Arial"/>
              </w:rPr>
            </w:pPr>
            <w:r w:rsidRPr="00314D3E">
              <w:rPr>
                <w:rFonts w:ascii="Arial" w:eastAsia="MS Mincho" w:hAnsi="Arial" w:cs="Arial"/>
              </w:rPr>
              <w:t>UL and DL+UL NR positioning methods</w:t>
            </w:r>
          </w:p>
          <w:p w14:paraId="6B9A1F3D" w14:textId="77777777" w:rsidR="00314D3E" w:rsidRPr="00314D3E" w:rsidRDefault="00314D3E" w:rsidP="00314D3E">
            <w:pPr>
              <w:numPr>
                <w:ilvl w:val="2"/>
                <w:numId w:val="21"/>
              </w:numPr>
              <w:adjustRightInd/>
              <w:spacing w:before="0" w:after="0" w:line="288" w:lineRule="auto"/>
              <w:ind w:left="1589"/>
              <w:rPr>
                <w:rFonts w:ascii="Arial" w:eastAsia="MS Mincho" w:hAnsi="Arial" w:cs="Arial"/>
              </w:rPr>
            </w:pPr>
            <w:r w:rsidRPr="00314D3E">
              <w:rPr>
                <w:rFonts w:ascii="Arial" w:eastAsia="MS Mincho" w:hAnsi="Arial" w:cs="Arial"/>
              </w:rPr>
              <w:t>Support of gNB positioning measurements for UEs in RRC_INACTIVE state</w:t>
            </w:r>
          </w:p>
          <w:bookmarkEnd w:id="3"/>
          <w:p w14:paraId="12AD64AB" w14:textId="77777777" w:rsidR="00314D3E" w:rsidRPr="00314D3E" w:rsidRDefault="00314D3E" w:rsidP="00E971CE">
            <w:pPr>
              <w:numPr>
                <w:ilvl w:val="0"/>
                <w:numId w:val="21"/>
              </w:numPr>
              <w:adjustRightInd/>
              <w:spacing w:beforeLines="50" w:after="0" w:line="288" w:lineRule="auto"/>
              <w:ind w:left="453" w:hanging="357"/>
              <w:rPr>
                <w:rFonts w:ascii="Arial" w:hAnsi="Arial" w:cs="Arial"/>
              </w:rPr>
            </w:pPr>
            <w:r w:rsidRPr="00314D3E">
              <w:rPr>
                <w:rFonts w:ascii="Arial" w:hAnsi="Arial" w:cs="Arial"/>
              </w:rPr>
              <w:t>Specify on-demand transmission and reception of DL PRS for DL and DL+UL positioning for UE-based and UE-assisted positioning solutions, including: [RAN2, RAN1, RAN3]</w:t>
            </w:r>
          </w:p>
          <w:p w14:paraId="20FBB131" w14:textId="77777777" w:rsidR="00314D3E" w:rsidRPr="00314D3E" w:rsidRDefault="00314D3E" w:rsidP="00314D3E">
            <w:pPr>
              <w:numPr>
                <w:ilvl w:val="1"/>
                <w:numId w:val="21"/>
              </w:numPr>
              <w:adjustRightInd/>
              <w:spacing w:before="0" w:after="0" w:line="288" w:lineRule="auto"/>
              <w:ind w:left="1022"/>
              <w:rPr>
                <w:rFonts w:ascii="Arial" w:eastAsia="MS Mincho" w:hAnsi="Arial" w:cs="Arial"/>
              </w:rPr>
            </w:pPr>
            <w:r w:rsidRPr="00314D3E">
              <w:rPr>
                <w:rFonts w:ascii="Arial" w:eastAsia="MS Mincho" w:hAnsi="Arial" w:cs="Arial"/>
              </w:rPr>
              <w:t xml:space="preserve">UE-initiated request of on-demand DL PRS transmission; </w:t>
            </w:r>
          </w:p>
          <w:p w14:paraId="736B0A16" w14:textId="72C959B3" w:rsidR="00314D3E" w:rsidRPr="00314D3E" w:rsidRDefault="00314D3E" w:rsidP="00E971CE">
            <w:pPr>
              <w:numPr>
                <w:ilvl w:val="1"/>
                <w:numId w:val="21"/>
              </w:numPr>
              <w:adjustRightInd/>
              <w:spacing w:before="0" w:afterLines="50" w:line="288" w:lineRule="auto"/>
              <w:ind w:left="1020" w:hanging="357"/>
              <w:rPr>
                <w:rFonts w:ascii="Arial" w:eastAsia="MS Mincho" w:hAnsi="Arial" w:cs="Arial"/>
              </w:rPr>
            </w:pPr>
            <w:r w:rsidRPr="00314D3E">
              <w:rPr>
                <w:rFonts w:ascii="Arial" w:eastAsia="MS Mincho" w:hAnsi="Arial" w:cs="Arial"/>
              </w:rPr>
              <w:t>LMF (network)-initiated request of on-demand DL PRS transmission;</w:t>
            </w:r>
          </w:p>
        </w:tc>
      </w:tr>
    </w:tbl>
    <w:p w14:paraId="6AC7BF0A" w14:textId="771CB6FC" w:rsidR="006B0F9F" w:rsidRDefault="005A3E12" w:rsidP="00421500">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RAN1#105-e meeting, the latency improvements for both DL and DL+UL</w:t>
      </w:r>
      <w:r>
        <w:rPr>
          <w:rFonts w:ascii="Arial" w:hAnsi="Arial" w:cs="Arial" w:hint="eastAsia"/>
          <w:lang w:eastAsia="zh-CN"/>
        </w:rPr>
        <w:t xml:space="preserve"> </w:t>
      </w:r>
      <w:r>
        <w:rPr>
          <w:rFonts w:ascii="Arial" w:hAnsi="Arial" w:cs="Arial"/>
          <w:lang w:eastAsia="zh-CN"/>
        </w:rPr>
        <w:t>positioning methods were discussed, solutions including MG enhancements, DL PRS measurement without MGs,</w:t>
      </w:r>
      <w:r w:rsidR="00125DE7">
        <w:rPr>
          <w:rFonts w:ascii="Arial" w:hAnsi="Arial" w:cs="Arial"/>
          <w:lang w:eastAsia="zh-CN"/>
        </w:rPr>
        <w:t xml:space="preserve"> </w:t>
      </w:r>
      <w:r w:rsidR="00751F0D">
        <w:rPr>
          <w:rFonts w:ascii="Arial" w:hAnsi="Arial" w:cs="Arial"/>
          <w:lang w:eastAsia="zh-CN"/>
        </w:rPr>
        <w:t>etc,</w:t>
      </w:r>
      <w:r>
        <w:rPr>
          <w:rFonts w:ascii="Arial" w:hAnsi="Arial" w:cs="Arial"/>
          <w:lang w:eastAsia="zh-CN"/>
        </w:rPr>
        <w:t xml:space="preserve"> were agreed for further study.</w:t>
      </w:r>
      <w:r>
        <w:rPr>
          <w:rFonts w:ascii="Arial" w:hAnsi="Arial" w:cs="Arial" w:hint="eastAsia"/>
          <w:lang w:eastAsia="zh-CN"/>
        </w:rPr>
        <w:t xml:space="preserve"> </w:t>
      </w:r>
      <w:r w:rsidR="00562BF2">
        <w:rPr>
          <w:rFonts w:ascii="Arial" w:hAnsi="Arial" w:cs="Arial"/>
          <w:lang w:eastAsia="zh-CN"/>
        </w:rPr>
        <w:t xml:space="preserve">In this contribution, we provide our views on </w:t>
      </w:r>
      <w:r w:rsidR="00B1672A" w:rsidRPr="00314D3E">
        <w:rPr>
          <w:rFonts w:ascii="Arial" w:hAnsi="Arial" w:cs="Arial"/>
        </w:rPr>
        <w:t>the enhancements for improving positioning latency</w:t>
      </w:r>
      <w:r w:rsidR="00B1672A">
        <w:rPr>
          <w:rFonts w:ascii="Arial" w:hAnsi="Arial" w:cs="Arial"/>
        </w:rPr>
        <w:t>.</w:t>
      </w:r>
    </w:p>
    <w:p w14:paraId="5BD2A472" w14:textId="30182214" w:rsidR="00BB308D" w:rsidRDefault="00B752C1" w:rsidP="00421500">
      <w:pPr>
        <w:pStyle w:val="3GPPH1"/>
        <w:spacing w:line="288" w:lineRule="auto"/>
        <w:ind w:left="425" w:hanging="425"/>
        <w:jc w:val="both"/>
        <w:rPr>
          <w:rFonts w:cs="Arial"/>
          <w:b/>
          <w:sz w:val="30"/>
          <w:szCs w:val="30"/>
        </w:rPr>
      </w:pPr>
      <w:r>
        <w:rPr>
          <w:rFonts w:cs="Arial"/>
          <w:b/>
          <w:sz w:val="30"/>
          <w:szCs w:val="30"/>
        </w:rPr>
        <w:lastRenderedPageBreak/>
        <w:t>Discussion</w:t>
      </w:r>
    </w:p>
    <w:p w14:paraId="19DCE64A" w14:textId="64194C7E" w:rsidR="00B07138" w:rsidRPr="00A6033F" w:rsidRDefault="00C62375" w:rsidP="00A6033F">
      <w:pPr>
        <w:pStyle w:val="3GPPH2"/>
        <w:numPr>
          <w:ilvl w:val="0"/>
          <w:numId w:val="0"/>
        </w:numPr>
        <w:rPr>
          <w:sz w:val="24"/>
          <w:szCs w:val="24"/>
          <w:lang w:eastAsia="zh-CN"/>
        </w:rPr>
      </w:pPr>
      <w:r w:rsidRPr="00131622">
        <w:rPr>
          <w:rFonts w:hint="eastAsia"/>
          <w:sz w:val="24"/>
          <w:szCs w:val="24"/>
          <w:lang w:eastAsia="zh-CN"/>
        </w:rPr>
        <w:t>2</w:t>
      </w:r>
      <w:r w:rsidRPr="00131622">
        <w:rPr>
          <w:sz w:val="24"/>
          <w:szCs w:val="24"/>
          <w:lang w:eastAsia="zh-CN"/>
        </w:rPr>
        <w:t xml:space="preserve">.1 </w:t>
      </w:r>
      <w:r w:rsidR="002C1C1F">
        <w:rPr>
          <w:sz w:val="24"/>
          <w:szCs w:val="24"/>
          <w:lang w:eastAsia="zh-CN"/>
        </w:rPr>
        <w:t>DL PRS measurements without MG</w:t>
      </w:r>
    </w:p>
    <w:p w14:paraId="4D1C4C90" w14:textId="035E433D" w:rsidR="0074502B" w:rsidRDefault="00B07138" w:rsidP="001D6A07">
      <w:pPr>
        <w:spacing w:beforeLines="50" w:before="120" w:after="60" w:line="288" w:lineRule="auto"/>
        <w:jc w:val="both"/>
        <w:rPr>
          <w:rFonts w:ascii="Arial" w:hAnsi="Arial" w:cs="Arial"/>
          <w:lang w:eastAsia="zh-CN"/>
        </w:rPr>
      </w:pPr>
      <w:r>
        <w:rPr>
          <w:rFonts w:ascii="Arial" w:hAnsi="Arial" w:cs="Arial"/>
          <w:lang w:eastAsia="zh-CN"/>
        </w:rPr>
        <w:t>At the later stage of</w:t>
      </w:r>
      <w:r w:rsidR="00A0639A">
        <w:rPr>
          <w:rFonts w:ascii="Arial" w:hAnsi="Arial" w:cs="Arial"/>
          <w:lang w:eastAsia="zh-CN"/>
        </w:rPr>
        <w:t xml:space="preserve"> Rel-16</w:t>
      </w:r>
      <w:r>
        <w:rPr>
          <w:rFonts w:ascii="Arial" w:hAnsi="Arial" w:cs="Arial"/>
          <w:lang w:eastAsia="zh-CN"/>
        </w:rPr>
        <w:t xml:space="preserve"> positioning WI</w:t>
      </w:r>
      <w:r w:rsidR="00A0639A">
        <w:rPr>
          <w:rFonts w:ascii="Arial" w:hAnsi="Arial" w:cs="Arial"/>
          <w:lang w:eastAsia="zh-CN"/>
        </w:rPr>
        <w:t xml:space="preserve">, to reduce the UE processing complexity, </w:t>
      </w:r>
      <w:r>
        <w:rPr>
          <w:rFonts w:ascii="Arial" w:hAnsi="Arial" w:cs="Arial"/>
          <w:lang w:eastAsia="zh-CN"/>
        </w:rPr>
        <w:t xml:space="preserve">the feature to support the DL PRS measurement without </w:t>
      </w:r>
      <w:r w:rsidR="00BE2AB8">
        <w:rPr>
          <w:rFonts w:ascii="Arial" w:hAnsi="Arial" w:cs="Arial"/>
          <w:lang w:eastAsia="zh-CN"/>
        </w:rPr>
        <w:t>request</w:t>
      </w:r>
      <w:r w:rsidR="00BE2AB8">
        <w:rPr>
          <w:rFonts w:ascii="Arial" w:hAnsi="Arial" w:cs="Arial" w:hint="eastAsia"/>
          <w:lang w:eastAsia="zh-CN"/>
        </w:rPr>
        <w:t xml:space="preserve"> </w:t>
      </w:r>
      <w:r w:rsidR="00BE2AB8">
        <w:rPr>
          <w:rFonts w:ascii="Arial" w:hAnsi="Arial" w:cs="Arial"/>
          <w:lang w:eastAsia="zh-CN"/>
        </w:rPr>
        <w:t xml:space="preserve">and </w:t>
      </w:r>
      <w:r w:rsidR="009D0879">
        <w:rPr>
          <w:rFonts w:ascii="Arial" w:hAnsi="Arial" w:cs="Arial"/>
          <w:lang w:eastAsia="zh-CN"/>
        </w:rPr>
        <w:t xml:space="preserve">configuration of </w:t>
      </w:r>
      <w:r>
        <w:rPr>
          <w:rFonts w:ascii="Arial" w:hAnsi="Arial" w:cs="Arial"/>
          <w:lang w:eastAsia="zh-CN"/>
        </w:rPr>
        <w:t>MG was excluded, which may</w:t>
      </w:r>
      <w:r w:rsidR="0074502B">
        <w:rPr>
          <w:rFonts w:ascii="Arial" w:hAnsi="Arial" w:cs="Arial"/>
          <w:lang w:eastAsia="zh-CN"/>
        </w:rPr>
        <w:t xml:space="preserve"> lead to several potential issues in Rel-17:</w:t>
      </w:r>
    </w:p>
    <w:p w14:paraId="5E9BA44C" w14:textId="2C395340" w:rsidR="00636180" w:rsidRDefault="00C04855" w:rsidP="0074502B">
      <w:pPr>
        <w:pStyle w:val="af9"/>
        <w:numPr>
          <w:ilvl w:val="0"/>
          <w:numId w:val="35"/>
        </w:numPr>
        <w:spacing w:beforeLines="50" w:before="120" w:after="60" w:line="288" w:lineRule="auto"/>
        <w:jc w:val="both"/>
        <w:rPr>
          <w:rFonts w:ascii="Arial" w:hAnsi="Arial" w:cs="Arial"/>
          <w:sz w:val="20"/>
          <w:szCs w:val="20"/>
          <w:lang w:eastAsia="zh-CN"/>
        </w:rPr>
      </w:pPr>
      <w:r>
        <w:rPr>
          <w:rFonts w:ascii="Arial" w:hAnsi="Arial" w:cs="Arial"/>
          <w:sz w:val="20"/>
          <w:szCs w:val="20"/>
          <w:lang w:eastAsia="zh-CN"/>
        </w:rPr>
        <w:t xml:space="preserve">The physical layer latency introduced by measurement gap </w:t>
      </w:r>
      <w:r w:rsidR="006D610F">
        <w:rPr>
          <w:rFonts w:ascii="Arial" w:hAnsi="Arial" w:cs="Arial"/>
          <w:sz w:val="20"/>
          <w:szCs w:val="20"/>
          <w:lang w:eastAsia="zh-CN"/>
        </w:rPr>
        <w:t xml:space="preserve">request and configuration </w:t>
      </w:r>
      <w:r>
        <w:rPr>
          <w:rFonts w:ascii="Arial" w:hAnsi="Arial" w:cs="Arial"/>
          <w:sz w:val="20"/>
          <w:szCs w:val="20"/>
          <w:lang w:eastAsia="zh-CN"/>
        </w:rPr>
        <w:t>is large</w:t>
      </w:r>
      <w:r w:rsidR="00C95DAE">
        <w:rPr>
          <w:rFonts w:ascii="Arial" w:hAnsi="Arial" w:cs="Arial"/>
          <w:sz w:val="20"/>
          <w:szCs w:val="20"/>
          <w:lang w:eastAsia="zh-CN"/>
        </w:rPr>
        <w:t xml:space="preserve"> (e.g., can lead to 20ms latency)</w:t>
      </w:r>
      <w:r>
        <w:rPr>
          <w:rFonts w:ascii="Arial" w:hAnsi="Arial" w:cs="Arial"/>
          <w:sz w:val="20"/>
          <w:szCs w:val="20"/>
          <w:lang w:eastAsia="zh-CN"/>
        </w:rPr>
        <w:t>.</w:t>
      </w:r>
    </w:p>
    <w:p w14:paraId="3381E3BD" w14:textId="52D1E797" w:rsidR="006D610F" w:rsidRPr="008A5D11" w:rsidRDefault="00AA2D15" w:rsidP="00B07138">
      <w:pPr>
        <w:pStyle w:val="af9"/>
        <w:numPr>
          <w:ilvl w:val="0"/>
          <w:numId w:val="35"/>
        </w:numPr>
        <w:spacing w:beforeLines="50" w:before="120" w:after="60" w:line="288" w:lineRule="auto"/>
        <w:jc w:val="both"/>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periodicity mismatch between the measurement gap and DL PRS. </w:t>
      </w:r>
    </w:p>
    <w:p w14:paraId="391E1C1C" w14:textId="28C8C5A1" w:rsidR="008A5D11" w:rsidRPr="0074502B" w:rsidRDefault="008A5D11" w:rsidP="0074502B">
      <w:pPr>
        <w:pStyle w:val="af9"/>
        <w:numPr>
          <w:ilvl w:val="0"/>
          <w:numId w:val="35"/>
        </w:numPr>
        <w:spacing w:beforeLines="50" w:before="120" w:after="60" w:line="288" w:lineRule="auto"/>
        <w:jc w:val="both"/>
        <w:rPr>
          <w:rFonts w:ascii="Arial" w:hAnsi="Arial" w:cs="Arial"/>
          <w:sz w:val="20"/>
          <w:szCs w:val="20"/>
          <w:lang w:eastAsia="zh-CN"/>
        </w:rPr>
      </w:pPr>
      <w:r>
        <w:rPr>
          <w:rFonts w:ascii="Arial" w:eastAsiaTheme="minorEastAsia" w:hAnsi="Arial" w:cs="Arial"/>
          <w:sz w:val="20"/>
          <w:szCs w:val="20"/>
          <w:lang w:eastAsia="zh-CN"/>
        </w:rPr>
        <w:t xml:space="preserve">The data transmission </w:t>
      </w:r>
      <w:r w:rsidR="00B07138">
        <w:rPr>
          <w:rFonts w:ascii="Arial" w:eastAsiaTheme="minorEastAsia" w:hAnsi="Arial" w:cs="Arial"/>
          <w:sz w:val="20"/>
          <w:szCs w:val="20"/>
          <w:lang w:eastAsia="zh-CN"/>
        </w:rPr>
        <w:t>may be</w:t>
      </w:r>
      <w:r>
        <w:rPr>
          <w:rFonts w:ascii="Arial" w:eastAsiaTheme="minorEastAsia" w:hAnsi="Arial" w:cs="Arial"/>
          <w:sz w:val="20"/>
          <w:szCs w:val="20"/>
          <w:lang w:eastAsia="zh-CN"/>
        </w:rPr>
        <w:t xml:space="preserve"> interrupted by the </w:t>
      </w:r>
      <w:r w:rsidR="002073AD">
        <w:rPr>
          <w:rFonts w:ascii="Arial" w:eastAsiaTheme="minorEastAsia" w:hAnsi="Arial" w:cs="Arial"/>
          <w:sz w:val="20"/>
          <w:szCs w:val="20"/>
          <w:lang w:eastAsia="zh-CN"/>
        </w:rPr>
        <w:t xml:space="preserve">configuration of the </w:t>
      </w:r>
      <w:r>
        <w:rPr>
          <w:rFonts w:ascii="Arial" w:eastAsiaTheme="minorEastAsia" w:hAnsi="Arial" w:cs="Arial"/>
          <w:sz w:val="20"/>
          <w:szCs w:val="20"/>
          <w:lang w:eastAsia="zh-CN"/>
        </w:rPr>
        <w:t xml:space="preserve">measurement gap. </w:t>
      </w:r>
    </w:p>
    <w:p w14:paraId="6168BA5A" w14:textId="5E6A8AB6" w:rsidR="00BE6A7A" w:rsidRDefault="00BE6A7A" w:rsidP="001D6A07">
      <w:pPr>
        <w:spacing w:beforeLines="50" w:before="120" w:after="60" w:line="288" w:lineRule="auto"/>
        <w:jc w:val="both"/>
        <w:rPr>
          <w:rFonts w:ascii="Arial" w:hAnsi="Arial" w:cs="Arial"/>
          <w:lang w:eastAsia="zh-CN"/>
        </w:rPr>
      </w:pPr>
      <w:r>
        <w:rPr>
          <w:rFonts w:ascii="Arial" w:hAnsi="Arial" w:cs="Arial"/>
          <w:lang w:eastAsia="zh-CN"/>
        </w:rPr>
        <w:t>I</w:t>
      </w:r>
      <w:r w:rsidR="00076FA5" w:rsidRPr="005C7C4F">
        <w:rPr>
          <w:rFonts w:ascii="Arial" w:hAnsi="Arial" w:cs="Arial"/>
          <w:lang w:eastAsia="zh-CN"/>
        </w:rPr>
        <w:t xml:space="preserve">n order to further reduce the physical layer latency </w:t>
      </w:r>
      <w:r w:rsidR="005C7C4F" w:rsidRPr="005C7C4F">
        <w:rPr>
          <w:rFonts w:ascii="Arial" w:hAnsi="Arial" w:cs="Arial"/>
          <w:lang w:eastAsia="zh-CN"/>
        </w:rPr>
        <w:t xml:space="preserve">for positioning, </w:t>
      </w:r>
      <w:r>
        <w:rPr>
          <w:rFonts w:ascii="Arial" w:hAnsi="Arial" w:cs="Arial"/>
          <w:lang w:eastAsia="zh-CN"/>
        </w:rPr>
        <w:t>the enhancement on supporting DL PRS measurement without MG was proposed by many companies, and was intensively discussed in the last RAN1 meeting. The following agreement was reached:</w:t>
      </w:r>
    </w:p>
    <w:tbl>
      <w:tblPr>
        <w:tblStyle w:val="af1"/>
        <w:tblW w:w="0" w:type="auto"/>
        <w:tblLook w:val="04A0" w:firstRow="1" w:lastRow="0" w:firstColumn="1" w:lastColumn="0" w:noHBand="0" w:noVBand="1"/>
      </w:tblPr>
      <w:tblGrid>
        <w:gridCol w:w="9962"/>
      </w:tblGrid>
      <w:tr w:rsidR="00BE6A7A" w:rsidRPr="00BE6A7A" w14:paraId="0F081846" w14:textId="77777777" w:rsidTr="00BE6A7A">
        <w:tc>
          <w:tcPr>
            <w:tcW w:w="9962" w:type="dxa"/>
          </w:tcPr>
          <w:p w14:paraId="79509D95" w14:textId="77777777" w:rsidR="00BE6A7A" w:rsidRPr="00BE6A7A" w:rsidRDefault="00BE6A7A" w:rsidP="00BE6A7A">
            <w:pPr>
              <w:rPr>
                <w:rFonts w:ascii="Arial" w:hAnsi="Arial" w:cs="Arial"/>
                <w:lang w:eastAsia="x-none"/>
              </w:rPr>
            </w:pPr>
            <w:r w:rsidRPr="00BE6A7A">
              <w:rPr>
                <w:rFonts w:ascii="Arial" w:hAnsi="Arial" w:cs="Arial"/>
                <w:highlight w:val="green"/>
                <w:lang w:eastAsia="x-none"/>
              </w:rPr>
              <w:t>Agreement:</w:t>
            </w:r>
          </w:p>
          <w:p w14:paraId="24BA6221" w14:textId="77777777" w:rsidR="00BE6A7A" w:rsidRPr="00BE6A7A" w:rsidRDefault="00BE6A7A" w:rsidP="00BE6A7A">
            <w:pPr>
              <w:pStyle w:val="3GPPAgreements"/>
              <w:numPr>
                <w:ilvl w:val="0"/>
                <w:numId w:val="41"/>
              </w:numPr>
              <w:overflowPunct/>
              <w:snapToGrid w:val="0"/>
              <w:spacing w:before="0" w:after="0" w:line="259" w:lineRule="auto"/>
              <w:textAlignment w:val="auto"/>
              <w:rPr>
                <w:rFonts w:ascii="Arial" w:hAnsi="Arial" w:cs="Arial"/>
                <w:color w:val="000000"/>
                <w:sz w:val="20"/>
              </w:rPr>
            </w:pPr>
            <w:r w:rsidRPr="00BE6A7A">
              <w:rPr>
                <w:rFonts w:ascii="Arial" w:hAnsi="Arial" w:cs="Arial"/>
                <w:color w:val="000000"/>
                <w:sz w:val="20"/>
              </w:rPr>
              <w:t>Further study the following options (with the same numerology) to support PRS measurement without MGs for latency reduction in Rel-17</w:t>
            </w:r>
          </w:p>
          <w:p w14:paraId="1D534F5A" w14:textId="77777777" w:rsidR="00BE6A7A" w:rsidRPr="00BE6A7A" w:rsidRDefault="00BE6A7A" w:rsidP="00BE6A7A">
            <w:pPr>
              <w:pStyle w:val="3GPPAgreements"/>
              <w:numPr>
                <w:ilvl w:val="1"/>
                <w:numId w:val="41"/>
              </w:numPr>
              <w:overflowPunct/>
              <w:snapToGrid w:val="0"/>
              <w:spacing w:before="0" w:after="0" w:line="259" w:lineRule="auto"/>
              <w:textAlignment w:val="auto"/>
              <w:rPr>
                <w:rFonts w:ascii="Arial" w:hAnsi="Arial" w:cs="Arial"/>
                <w:color w:val="000000"/>
                <w:sz w:val="20"/>
              </w:rPr>
            </w:pPr>
            <w:r w:rsidRPr="00BE6A7A">
              <w:rPr>
                <w:rFonts w:ascii="Arial" w:hAnsi="Arial" w:cs="Arial"/>
                <w:color w:val="000000"/>
                <w:sz w:val="20"/>
              </w:rPr>
              <w:t xml:space="preserve">Option 1: The PRS is from the serving cell and UE measurement is inside the active DL BWP </w:t>
            </w:r>
          </w:p>
          <w:p w14:paraId="2017EE7D" w14:textId="77777777" w:rsidR="00BE6A7A" w:rsidRPr="00BE6A7A" w:rsidRDefault="00BE6A7A" w:rsidP="00BE6A7A">
            <w:pPr>
              <w:pStyle w:val="3GPPAgreements"/>
              <w:numPr>
                <w:ilvl w:val="1"/>
                <w:numId w:val="41"/>
              </w:numPr>
              <w:overflowPunct/>
              <w:snapToGrid w:val="0"/>
              <w:spacing w:before="0" w:after="0" w:line="259" w:lineRule="auto"/>
              <w:textAlignment w:val="auto"/>
              <w:rPr>
                <w:rFonts w:ascii="Arial" w:hAnsi="Arial" w:cs="Arial"/>
                <w:color w:val="000000"/>
                <w:sz w:val="20"/>
              </w:rPr>
            </w:pPr>
            <w:r w:rsidRPr="00BE6A7A">
              <w:rPr>
                <w:rFonts w:ascii="Arial" w:hAnsi="Arial" w:cs="Arial"/>
                <w:color w:val="000000"/>
                <w:sz w:val="20"/>
              </w:rPr>
              <w:t xml:space="preserve">Option 2: The PRS can be from the serving cell and non-serving cell, and UE measurement is inside the active DL BWP </w:t>
            </w:r>
          </w:p>
          <w:p w14:paraId="5124ED21" w14:textId="77777777" w:rsidR="00BE6A7A" w:rsidRPr="00BE6A7A" w:rsidRDefault="00BE6A7A" w:rsidP="00BE6A7A">
            <w:pPr>
              <w:pStyle w:val="3GPPAgreements"/>
              <w:numPr>
                <w:ilvl w:val="1"/>
                <w:numId w:val="41"/>
              </w:numPr>
              <w:overflowPunct/>
              <w:snapToGrid w:val="0"/>
              <w:spacing w:before="0" w:after="0" w:line="259" w:lineRule="auto"/>
              <w:textAlignment w:val="auto"/>
              <w:rPr>
                <w:rFonts w:ascii="Arial" w:hAnsi="Arial" w:cs="Arial"/>
                <w:color w:val="000000"/>
                <w:sz w:val="20"/>
              </w:rPr>
            </w:pPr>
            <w:r w:rsidRPr="00BE6A7A">
              <w:rPr>
                <w:rFonts w:ascii="Arial" w:hAnsi="Arial" w:cs="Arial"/>
                <w:color w:val="000000"/>
                <w:sz w:val="20"/>
              </w:rPr>
              <w:t xml:space="preserve">Option 3: The PRS (from the serving cell or non-serving cell) used for UE measurement may extend outside or be completely outside the active DL BWP (including with potentially a different numerology) </w:t>
            </w:r>
          </w:p>
          <w:p w14:paraId="10A9DBEA" w14:textId="77777777" w:rsidR="00BE6A7A" w:rsidRPr="00BE6A7A" w:rsidRDefault="00BE6A7A" w:rsidP="00BE6A7A">
            <w:pPr>
              <w:pStyle w:val="3GPPAgreements"/>
              <w:numPr>
                <w:ilvl w:val="1"/>
                <w:numId w:val="41"/>
              </w:numPr>
              <w:overflowPunct/>
              <w:snapToGrid w:val="0"/>
              <w:spacing w:before="0" w:after="0" w:line="259" w:lineRule="auto"/>
              <w:textAlignment w:val="auto"/>
              <w:rPr>
                <w:rFonts w:ascii="Arial" w:hAnsi="Arial" w:cs="Arial"/>
                <w:color w:val="000000"/>
                <w:sz w:val="20"/>
              </w:rPr>
            </w:pPr>
            <w:r w:rsidRPr="00BE6A7A">
              <w:rPr>
                <w:rFonts w:ascii="Arial" w:hAnsi="Arial" w:cs="Arial"/>
                <w:color w:val="000000"/>
                <w:sz w:val="20"/>
              </w:rPr>
              <w:t>Note: RAN1 strives not to increase the PRS measurement time compared with Rel-16 MG-based measurement</w:t>
            </w:r>
          </w:p>
          <w:p w14:paraId="5F665A13" w14:textId="77777777" w:rsidR="00BE6A7A" w:rsidRPr="00BE6A7A" w:rsidRDefault="00BE6A7A" w:rsidP="00BE6A7A">
            <w:pPr>
              <w:pStyle w:val="3GPPAgreements"/>
              <w:numPr>
                <w:ilvl w:val="0"/>
                <w:numId w:val="41"/>
              </w:numPr>
              <w:overflowPunct/>
              <w:snapToGrid w:val="0"/>
              <w:spacing w:before="0" w:after="0" w:line="259" w:lineRule="auto"/>
              <w:textAlignment w:val="auto"/>
              <w:rPr>
                <w:rFonts w:ascii="Arial" w:hAnsi="Arial" w:cs="Arial"/>
                <w:color w:val="000000"/>
                <w:sz w:val="20"/>
              </w:rPr>
            </w:pPr>
            <w:r w:rsidRPr="00BE6A7A">
              <w:rPr>
                <w:rFonts w:ascii="Arial" w:hAnsi="Arial" w:cs="Arial"/>
                <w:color w:val="000000"/>
                <w:sz w:val="20"/>
              </w:rPr>
              <w:t>The following aspects are FFS</w:t>
            </w:r>
          </w:p>
          <w:p w14:paraId="749A8256" w14:textId="77777777" w:rsidR="00BE6A7A" w:rsidRPr="00BE6A7A" w:rsidRDefault="00BE6A7A" w:rsidP="00BE6A7A">
            <w:pPr>
              <w:pStyle w:val="3GPPAgreements"/>
              <w:numPr>
                <w:ilvl w:val="1"/>
                <w:numId w:val="41"/>
              </w:numPr>
              <w:overflowPunct/>
              <w:snapToGrid w:val="0"/>
              <w:spacing w:before="0" w:after="0" w:line="259" w:lineRule="auto"/>
              <w:textAlignment w:val="auto"/>
              <w:rPr>
                <w:rFonts w:ascii="Arial" w:hAnsi="Arial" w:cs="Arial"/>
                <w:color w:val="000000"/>
                <w:sz w:val="20"/>
              </w:rPr>
            </w:pPr>
            <w:r w:rsidRPr="00BE6A7A">
              <w:rPr>
                <w:rFonts w:ascii="Arial" w:hAnsi="Arial" w:cs="Arial"/>
                <w:color w:val="000000"/>
                <w:sz w:val="20"/>
              </w:rPr>
              <w:t>PRS processing prioritization window</w:t>
            </w:r>
          </w:p>
          <w:p w14:paraId="66870B9C" w14:textId="77777777" w:rsidR="00BE6A7A" w:rsidRPr="00BE6A7A" w:rsidRDefault="00BE6A7A" w:rsidP="00BE6A7A">
            <w:pPr>
              <w:pStyle w:val="3GPPAgreements"/>
              <w:numPr>
                <w:ilvl w:val="1"/>
                <w:numId w:val="41"/>
              </w:numPr>
              <w:overflowPunct/>
              <w:snapToGrid w:val="0"/>
              <w:spacing w:before="0" w:after="0" w:line="259" w:lineRule="auto"/>
              <w:textAlignment w:val="auto"/>
              <w:rPr>
                <w:rFonts w:ascii="Arial" w:hAnsi="Arial" w:cs="Arial"/>
                <w:color w:val="000000"/>
                <w:sz w:val="20"/>
              </w:rPr>
            </w:pPr>
            <w:r w:rsidRPr="00BE6A7A">
              <w:rPr>
                <w:rFonts w:ascii="Arial" w:hAnsi="Arial" w:cs="Arial"/>
                <w:color w:val="000000"/>
                <w:sz w:val="20"/>
              </w:rPr>
              <w:t xml:space="preserve">Mechanism to trigger UE DL PRS measurements and report </w:t>
            </w:r>
          </w:p>
          <w:p w14:paraId="65D54EF0" w14:textId="77777777" w:rsidR="00BE6A7A" w:rsidRPr="00BE6A7A" w:rsidRDefault="00BE6A7A" w:rsidP="00BE6A7A">
            <w:pPr>
              <w:pStyle w:val="3GPPAgreements"/>
              <w:numPr>
                <w:ilvl w:val="1"/>
                <w:numId w:val="41"/>
              </w:numPr>
              <w:overflowPunct/>
              <w:snapToGrid w:val="0"/>
              <w:spacing w:before="0" w:after="0" w:line="259" w:lineRule="auto"/>
              <w:textAlignment w:val="auto"/>
              <w:rPr>
                <w:rFonts w:ascii="Arial" w:hAnsi="Arial" w:cs="Arial"/>
                <w:color w:val="000000"/>
                <w:sz w:val="20"/>
              </w:rPr>
            </w:pPr>
            <w:r w:rsidRPr="00BE6A7A">
              <w:rPr>
                <w:rFonts w:ascii="Arial" w:hAnsi="Arial" w:cs="Arial"/>
                <w:color w:val="000000"/>
                <w:sz w:val="20"/>
              </w:rPr>
              <w:t>UE/gNB assumptions on processing of DL PRS and other DL physical channels / signals</w:t>
            </w:r>
          </w:p>
          <w:p w14:paraId="43424346" w14:textId="77777777" w:rsidR="00BE6A7A" w:rsidRPr="00BE6A7A" w:rsidRDefault="00BE6A7A" w:rsidP="00BE6A7A">
            <w:pPr>
              <w:pStyle w:val="3GPPAgreements"/>
              <w:numPr>
                <w:ilvl w:val="1"/>
                <w:numId w:val="41"/>
              </w:numPr>
              <w:overflowPunct/>
              <w:snapToGrid w:val="0"/>
              <w:spacing w:before="0" w:after="0" w:line="259" w:lineRule="auto"/>
              <w:textAlignment w:val="auto"/>
              <w:rPr>
                <w:rFonts w:ascii="Arial" w:hAnsi="Arial" w:cs="Arial"/>
                <w:color w:val="000000"/>
                <w:sz w:val="20"/>
              </w:rPr>
            </w:pPr>
            <w:r w:rsidRPr="00BE6A7A">
              <w:rPr>
                <w:rFonts w:ascii="Arial" w:hAnsi="Arial" w:cs="Arial"/>
                <w:color w:val="000000"/>
                <w:sz w:val="20"/>
              </w:rPr>
              <w:t>UE DL PRS processing capabilities</w:t>
            </w:r>
          </w:p>
          <w:p w14:paraId="601BB875" w14:textId="77777777" w:rsidR="00BE6A7A" w:rsidRPr="00BE6A7A" w:rsidRDefault="00BE6A7A" w:rsidP="00BE6A7A">
            <w:pPr>
              <w:pStyle w:val="3GPPAgreements"/>
              <w:numPr>
                <w:ilvl w:val="0"/>
                <w:numId w:val="41"/>
              </w:numPr>
              <w:overflowPunct/>
              <w:snapToGrid w:val="0"/>
              <w:spacing w:before="0" w:after="0" w:line="259" w:lineRule="auto"/>
              <w:textAlignment w:val="auto"/>
              <w:rPr>
                <w:rFonts w:ascii="Arial" w:hAnsi="Arial" w:cs="Arial"/>
                <w:color w:val="000000"/>
                <w:sz w:val="20"/>
              </w:rPr>
            </w:pPr>
            <w:r w:rsidRPr="00BE6A7A">
              <w:rPr>
                <w:rFonts w:ascii="Arial" w:hAnsi="Arial" w:cs="Arial"/>
                <w:color w:val="000000"/>
                <w:sz w:val="20"/>
              </w:rPr>
              <w:t>Note: Companies are encouraged to compare the latency benefits of introducing MG-less PRS measurements over MG-based PRS measurements</w:t>
            </w:r>
          </w:p>
          <w:p w14:paraId="5358C19A" w14:textId="22804D27" w:rsidR="00BE6A7A" w:rsidRPr="00BE6A7A" w:rsidRDefault="00BE6A7A" w:rsidP="00A6033F">
            <w:pPr>
              <w:pStyle w:val="3GPPAgreements"/>
              <w:numPr>
                <w:ilvl w:val="0"/>
                <w:numId w:val="41"/>
              </w:numPr>
              <w:overflowPunct/>
              <w:snapToGrid w:val="0"/>
              <w:spacing w:before="0" w:afterLines="50" w:after="120" w:line="259" w:lineRule="auto"/>
              <w:ind w:left="357" w:hanging="357"/>
              <w:textAlignment w:val="auto"/>
              <w:rPr>
                <w:rFonts w:ascii="Arial" w:hAnsi="Arial" w:cs="Arial"/>
              </w:rPr>
            </w:pPr>
            <w:r w:rsidRPr="00BE6A7A">
              <w:rPr>
                <w:rFonts w:ascii="Arial" w:hAnsi="Arial" w:cs="Arial"/>
                <w:color w:val="000000"/>
                <w:sz w:val="20"/>
              </w:rPr>
              <w:t>Note: Depending on the comparison of latency benefits (and other considerations such as complexity) between introducing MG-less PRS measurements and MG-based PRS measurements, none/one/multiple of the above options should be adopted in Rel-17.</w:t>
            </w:r>
          </w:p>
        </w:tc>
      </w:tr>
    </w:tbl>
    <w:p w14:paraId="07A820DE" w14:textId="1E40BFE3" w:rsidR="00076FA5" w:rsidRPr="005C7C4F" w:rsidRDefault="00A6033F" w:rsidP="001D6A07">
      <w:pPr>
        <w:spacing w:beforeLines="50" w:before="120" w:after="60" w:line="288" w:lineRule="auto"/>
        <w:jc w:val="both"/>
        <w:rPr>
          <w:rFonts w:ascii="Arial" w:hAnsi="Arial" w:cs="Arial"/>
          <w:lang w:eastAsia="zh-CN"/>
        </w:rPr>
      </w:pPr>
      <w:r>
        <w:rPr>
          <w:rFonts w:ascii="Arial" w:hAnsi="Arial" w:cs="Arial" w:hint="eastAsia"/>
          <w:lang w:eastAsia="zh-CN"/>
        </w:rPr>
        <w:t>N</w:t>
      </w:r>
      <w:r>
        <w:rPr>
          <w:rFonts w:ascii="Arial" w:hAnsi="Arial" w:cs="Arial"/>
          <w:lang w:eastAsia="zh-CN"/>
        </w:rPr>
        <w:t xml:space="preserve">ote that in the early stage of the Rel-16 positioning WI, the physical layer procedure of DL PRS measurement was discussed. It was agreed that </w:t>
      </w:r>
      <w:r w:rsidRPr="00A6033F">
        <w:rPr>
          <w:rFonts w:ascii="Arial" w:hAnsi="Arial" w:cs="Arial"/>
          <w:lang w:eastAsia="zh-CN"/>
        </w:rPr>
        <w:t xml:space="preserve">the UE </w:t>
      </w:r>
      <w:r>
        <w:rPr>
          <w:rFonts w:ascii="Arial" w:hAnsi="Arial" w:cs="Arial"/>
          <w:lang w:eastAsia="zh-CN"/>
        </w:rPr>
        <w:t>can</w:t>
      </w:r>
      <w:r w:rsidRPr="00A6033F">
        <w:rPr>
          <w:rFonts w:ascii="Arial" w:hAnsi="Arial" w:cs="Arial"/>
          <w:lang w:eastAsia="zh-CN"/>
        </w:rPr>
        <w:t xml:space="preserve"> measure DL PRS within the active DL BWP and with the same numerology as the active DL BWP</w:t>
      </w:r>
      <w:r>
        <w:rPr>
          <w:rFonts w:ascii="Arial" w:hAnsi="Arial" w:cs="Arial"/>
          <w:lang w:eastAsia="zh-CN"/>
        </w:rPr>
        <w:t>, when no measurement gap is configured</w:t>
      </w:r>
      <w:r w:rsidRPr="00A6033F">
        <w:rPr>
          <w:rFonts w:ascii="Arial" w:hAnsi="Arial" w:cs="Arial"/>
          <w:lang w:eastAsia="zh-CN"/>
        </w:rPr>
        <w:t>.</w:t>
      </w:r>
      <w:r>
        <w:rPr>
          <w:rFonts w:ascii="Arial" w:hAnsi="Arial" w:cs="Arial"/>
          <w:lang w:eastAsia="zh-CN"/>
        </w:rPr>
        <w:t xml:space="preserve"> On the other hand, when measurement gap is configured, the UE can measure DL PRS that is outside of the active DL BWP. In our views, </w:t>
      </w:r>
      <w:r w:rsidR="007535E3">
        <w:rPr>
          <w:rFonts w:ascii="Arial" w:hAnsi="Arial" w:cs="Arial"/>
          <w:lang w:eastAsia="zh-CN"/>
        </w:rPr>
        <w:t xml:space="preserve">we can at least follow the discussion in Rel-16 POS WI, and support Option 2 in the above agreement. </w:t>
      </w:r>
    </w:p>
    <w:p w14:paraId="48497897" w14:textId="6C5179DF" w:rsidR="000100C7" w:rsidRPr="000100C7" w:rsidRDefault="00E27E2C" w:rsidP="001D6A07">
      <w:pPr>
        <w:spacing w:beforeLines="50" w:before="120" w:after="60" w:line="288" w:lineRule="auto"/>
        <w:jc w:val="both"/>
        <w:rPr>
          <w:rFonts w:ascii="Arial" w:hAnsi="Arial" w:cs="Arial"/>
          <w:b/>
          <w:bCs/>
          <w:lang w:eastAsia="zh-CN"/>
        </w:rPr>
      </w:pPr>
      <w:r w:rsidRPr="002500A0">
        <w:rPr>
          <w:rFonts w:ascii="Arial" w:hAnsi="Arial" w:cs="Arial" w:hint="eastAsia"/>
          <w:b/>
          <w:bCs/>
          <w:lang w:eastAsia="zh-CN"/>
        </w:rPr>
        <w:t>P</w:t>
      </w:r>
      <w:r w:rsidRPr="002500A0">
        <w:rPr>
          <w:rFonts w:ascii="Arial" w:hAnsi="Arial" w:cs="Arial"/>
          <w:b/>
          <w:bCs/>
          <w:lang w:eastAsia="zh-CN"/>
        </w:rPr>
        <w:t xml:space="preserve">roposal </w:t>
      </w:r>
      <w:r>
        <w:rPr>
          <w:rFonts w:ascii="Arial" w:hAnsi="Arial" w:cs="Arial"/>
          <w:b/>
          <w:bCs/>
          <w:lang w:eastAsia="zh-CN"/>
        </w:rPr>
        <w:t>1</w:t>
      </w:r>
      <w:r w:rsidRPr="002500A0">
        <w:rPr>
          <w:rFonts w:ascii="Arial" w:hAnsi="Arial" w:cs="Arial"/>
          <w:b/>
          <w:bCs/>
          <w:lang w:eastAsia="zh-CN"/>
        </w:rPr>
        <w:t xml:space="preserve">: </w:t>
      </w:r>
      <w:r w:rsidR="007535E3">
        <w:rPr>
          <w:rFonts w:ascii="Arial" w:hAnsi="Arial" w:cs="Arial"/>
          <w:b/>
          <w:bCs/>
          <w:lang w:eastAsia="zh-CN"/>
        </w:rPr>
        <w:t xml:space="preserve">Support the UE to measure the DL PRS without measurement gap, when </w:t>
      </w:r>
      <w:r w:rsidR="007535E3" w:rsidRPr="007535E3">
        <w:rPr>
          <w:rFonts w:ascii="Arial" w:hAnsi="Arial" w:cs="Arial"/>
          <w:b/>
          <w:bCs/>
          <w:lang w:eastAsia="zh-CN"/>
        </w:rPr>
        <w:t>the PRS from the serving cell and non-serving cell is inside the active DL BWP and with the same numerology as the active DL BWP</w:t>
      </w:r>
      <w:r w:rsidR="00F526FB">
        <w:rPr>
          <w:rFonts w:ascii="Arial" w:hAnsi="Arial" w:cs="Arial" w:hint="eastAsia"/>
          <w:b/>
          <w:bCs/>
          <w:lang w:eastAsia="zh-CN"/>
        </w:rPr>
        <w:t>.</w:t>
      </w:r>
    </w:p>
    <w:p w14:paraId="74E3DC94" w14:textId="36E1F321" w:rsidR="00444E98" w:rsidRPr="00444E98" w:rsidRDefault="00974340" w:rsidP="00421500">
      <w:pPr>
        <w:spacing w:beforeLines="50" w:before="120" w:after="60" w:line="288" w:lineRule="auto"/>
        <w:jc w:val="both"/>
        <w:rPr>
          <w:rFonts w:ascii="Arial" w:hAnsi="Arial" w:cs="Arial"/>
          <w:b/>
          <w:bCs/>
          <w:i/>
          <w:iCs/>
          <w:u w:val="single"/>
          <w:lang w:eastAsia="zh-CN"/>
        </w:rPr>
      </w:pPr>
      <w:r>
        <w:rPr>
          <w:rFonts w:ascii="Arial" w:hAnsi="Arial" w:cs="Arial"/>
          <w:b/>
          <w:bCs/>
          <w:i/>
          <w:iCs/>
          <w:u w:val="single"/>
          <w:lang w:eastAsia="zh-CN"/>
        </w:rPr>
        <w:t>DL</w:t>
      </w:r>
      <w:r w:rsidR="00444E98" w:rsidRPr="00444E98">
        <w:rPr>
          <w:rFonts w:ascii="Arial" w:hAnsi="Arial" w:cs="Arial"/>
          <w:b/>
          <w:bCs/>
          <w:i/>
          <w:iCs/>
          <w:u w:val="single"/>
          <w:lang w:eastAsia="zh-CN"/>
        </w:rPr>
        <w:t xml:space="preserve"> reception</w:t>
      </w:r>
      <w:r>
        <w:rPr>
          <w:rFonts w:ascii="Arial" w:hAnsi="Arial" w:cs="Arial"/>
          <w:b/>
          <w:bCs/>
          <w:i/>
          <w:iCs/>
          <w:u w:val="single"/>
          <w:lang w:eastAsia="zh-CN"/>
        </w:rPr>
        <w:t xml:space="preserve"> enhancement</w:t>
      </w:r>
    </w:p>
    <w:p w14:paraId="341F9A15" w14:textId="69DD9682" w:rsidR="009C1465" w:rsidRDefault="00754D2F" w:rsidP="00421500">
      <w:pPr>
        <w:spacing w:beforeLines="50" w:before="120" w:after="60" w:line="288" w:lineRule="auto"/>
        <w:jc w:val="both"/>
        <w:rPr>
          <w:rFonts w:ascii="Arial" w:hAnsi="Arial" w:cs="Arial"/>
          <w:lang w:eastAsia="zh-CN"/>
        </w:rPr>
      </w:pPr>
      <w:r w:rsidRPr="00754D2F">
        <w:rPr>
          <w:rFonts w:ascii="Arial" w:hAnsi="Arial" w:cs="Arial" w:hint="eastAsia"/>
          <w:lang w:eastAsia="zh-CN"/>
        </w:rPr>
        <w:lastRenderedPageBreak/>
        <w:t>W</w:t>
      </w:r>
      <w:r w:rsidRPr="00754D2F">
        <w:rPr>
          <w:rFonts w:ascii="Arial" w:hAnsi="Arial" w:cs="Arial"/>
          <w:lang w:eastAsia="zh-CN"/>
        </w:rPr>
        <w:t xml:space="preserve">ith the </w:t>
      </w:r>
      <w:r>
        <w:rPr>
          <w:rFonts w:ascii="Arial" w:hAnsi="Arial" w:cs="Arial"/>
          <w:lang w:eastAsia="zh-CN"/>
        </w:rPr>
        <w:t xml:space="preserve">enhancement of DL PRS processing without the configuration of the measurement gap, another issue is the potential collision between DL PRS and other DL signals/channels since the DL PRS configuration is transparent to the serving gNB. </w:t>
      </w:r>
    </w:p>
    <w:p w14:paraId="5ED110EE" w14:textId="0FAEAFEE" w:rsidR="003B3A61" w:rsidRDefault="00922590" w:rsidP="00922590">
      <w:pPr>
        <w:pStyle w:val="af9"/>
        <w:numPr>
          <w:ilvl w:val="0"/>
          <w:numId w:val="37"/>
        </w:numPr>
        <w:spacing w:beforeLines="50" w:before="120" w:after="60" w:line="288" w:lineRule="auto"/>
        <w:jc w:val="both"/>
        <w:rPr>
          <w:rFonts w:ascii="Arial" w:hAnsi="Arial" w:cs="Arial"/>
          <w:sz w:val="20"/>
          <w:szCs w:val="20"/>
          <w:lang w:eastAsia="zh-CN"/>
        </w:rPr>
      </w:pPr>
      <w:r w:rsidRPr="00922590">
        <w:rPr>
          <w:rFonts w:ascii="Arial" w:hAnsi="Arial" w:cs="Arial" w:hint="eastAsia"/>
          <w:sz w:val="20"/>
          <w:szCs w:val="20"/>
          <w:lang w:eastAsia="zh-CN"/>
        </w:rPr>
        <w:t>M</w:t>
      </w:r>
      <w:r w:rsidRPr="00922590">
        <w:rPr>
          <w:rFonts w:ascii="Arial" w:hAnsi="Arial" w:cs="Arial"/>
          <w:sz w:val="20"/>
          <w:szCs w:val="20"/>
          <w:lang w:eastAsia="zh-CN"/>
        </w:rPr>
        <w:t>ultiplexing of DL PRS and other DL signals/channels</w:t>
      </w:r>
    </w:p>
    <w:p w14:paraId="5FEADCFF" w14:textId="77777777" w:rsidR="006E547A" w:rsidRDefault="00922590" w:rsidP="006E547A">
      <w:pPr>
        <w:pStyle w:val="af9"/>
        <w:spacing w:beforeLines="50" w:before="120" w:after="60" w:line="288" w:lineRule="auto"/>
        <w:ind w:left="420"/>
        <w:jc w:val="both"/>
        <w:rPr>
          <w:rFonts w:ascii="Arial" w:hAnsi="Arial" w:cs="Arial"/>
          <w:sz w:val="20"/>
          <w:szCs w:val="20"/>
          <w:lang w:eastAsia="zh-CN"/>
        </w:rPr>
      </w:pPr>
      <w:r>
        <w:rPr>
          <w:rFonts w:ascii="Arial" w:hAnsi="Arial" w:cs="Arial"/>
          <w:sz w:val="20"/>
          <w:szCs w:val="20"/>
          <w:lang w:eastAsia="zh-CN"/>
        </w:rPr>
        <w:t xml:space="preserve">In Rel-16, it was agreed that </w:t>
      </w:r>
      <w:r w:rsidRPr="00922590">
        <w:rPr>
          <w:rFonts w:ascii="Arial" w:hAnsi="Arial" w:cs="Arial"/>
          <w:sz w:val="20"/>
          <w:szCs w:val="20"/>
          <w:lang w:eastAsia="zh-CN"/>
        </w:rPr>
        <w:t>the UE is not expected to process DL PRS in the same OFDM symbol where other DL signals and channels are transmitted to the UE</w:t>
      </w:r>
      <w:r>
        <w:rPr>
          <w:rFonts w:ascii="Arial" w:hAnsi="Arial" w:cs="Arial"/>
          <w:sz w:val="20"/>
          <w:szCs w:val="20"/>
          <w:lang w:eastAsia="zh-CN"/>
        </w:rPr>
        <w:t xml:space="preserve">. If this processing rule is followed, it would be quite </w:t>
      </w:r>
      <w:r w:rsidRPr="00922590">
        <w:rPr>
          <w:rFonts w:ascii="Arial" w:hAnsi="Arial" w:cs="Arial"/>
          <w:sz w:val="20"/>
          <w:szCs w:val="20"/>
          <w:lang w:eastAsia="zh-CN"/>
        </w:rPr>
        <w:t xml:space="preserve">challenging to meet the </w:t>
      </w:r>
      <w:r w:rsidR="00967CB9">
        <w:rPr>
          <w:rFonts w:ascii="Arial" w:hAnsi="Arial" w:cs="Arial"/>
          <w:sz w:val="20"/>
          <w:szCs w:val="20"/>
          <w:lang w:eastAsia="zh-CN"/>
        </w:rPr>
        <w:t>target</w:t>
      </w:r>
      <w:r w:rsidRPr="00922590">
        <w:rPr>
          <w:rFonts w:ascii="Arial" w:hAnsi="Arial" w:cs="Arial"/>
          <w:sz w:val="20"/>
          <w:szCs w:val="20"/>
          <w:lang w:eastAsia="zh-CN"/>
        </w:rPr>
        <w:t xml:space="preserve"> latency requirement </w:t>
      </w:r>
      <w:r w:rsidR="00967CB9">
        <w:rPr>
          <w:rFonts w:ascii="Arial" w:hAnsi="Arial" w:cs="Arial"/>
          <w:sz w:val="20"/>
          <w:szCs w:val="20"/>
          <w:lang w:eastAsia="zh-CN"/>
        </w:rPr>
        <w:t>defined in Rel-17. Therefore, one possible solution is to relax the restrictions to allow the UE to simultaneous receive DL PRS and other DL signals/channels in an FDM manner. In such a case, the DL PRS configurations from neighboring TRP can be informed to the serving TRP (based on Xn, or higher layer signaling, or UE indication, etc) so that the DL signals/channels are multiplexed with DL PRS in the same OFDM symbol to further reduce the positioning latency.</w:t>
      </w:r>
    </w:p>
    <w:p w14:paraId="293646FD" w14:textId="3F594CFA" w:rsidR="005A0040" w:rsidRPr="006E547A" w:rsidRDefault="005A0040" w:rsidP="006E547A">
      <w:pPr>
        <w:pStyle w:val="af9"/>
        <w:spacing w:beforeLines="50" w:before="120" w:after="60" w:line="288" w:lineRule="auto"/>
        <w:ind w:left="420"/>
        <w:jc w:val="both"/>
        <w:rPr>
          <w:rFonts w:ascii="Arial" w:hAnsi="Arial" w:cs="Arial"/>
          <w:sz w:val="16"/>
          <w:szCs w:val="16"/>
          <w:lang w:eastAsia="zh-CN"/>
        </w:rPr>
      </w:pPr>
      <w:r w:rsidRPr="006E547A">
        <w:rPr>
          <w:rFonts w:ascii="Arial" w:hAnsi="Arial" w:cs="Arial" w:hint="eastAsia"/>
          <w:b/>
          <w:bCs/>
          <w:sz w:val="20"/>
          <w:szCs w:val="20"/>
          <w:lang w:eastAsia="zh-CN"/>
        </w:rPr>
        <w:t>P</w:t>
      </w:r>
      <w:r w:rsidRPr="006E547A">
        <w:rPr>
          <w:rFonts w:ascii="Arial" w:hAnsi="Arial" w:cs="Arial"/>
          <w:b/>
          <w:bCs/>
          <w:sz w:val="20"/>
          <w:szCs w:val="20"/>
          <w:lang w:eastAsia="zh-CN"/>
        </w:rPr>
        <w:t>roposal 2: Support the UE to process DL PRS and other DL signals/channels that are multiplexed in an FDM manner in the same OFDM symbol.</w:t>
      </w:r>
    </w:p>
    <w:p w14:paraId="4BF94C3B" w14:textId="77777777" w:rsidR="003B3A61" w:rsidRPr="003B3A61" w:rsidRDefault="00967CB9" w:rsidP="00922590">
      <w:pPr>
        <w:pStyle w:val="af9"/>
        <w:numPr>
          <w:ilvl w:val="0"/>
          <w:numId w:val="37"/>
        </w:numPr>
        <w:spacing w:beforeLines="50" w:before="120" w:after="60" w:line="288" w:lineRule="auto"/>
        <w:jc w:val="both"/>
        <w:rPr>
          <w:rFonts w:ascii="Arial" w:hAnsi="Arial" w:cs="Arial"/>
          <w:sz w:val="20"/>
          <w:szCs w:val="20"/>
          <w:lang w:eastAsia="zh-CN"/>
        </w:rPr>
      </w:pPr>
      <w:r>
        <w:rPr>
          <w:rFonts w:ascii="Arial" w:eastAsiaTheme="minorEastAsia" w:hAnsi="Arial" w:cs="Arial" w:hint="eastAsia"/>
          <w:sz w:val="20"/>
          <w:szCs w:val="20"/>
          <w:lang w:eastAsia="zh-CN"/>
        </w:rPr>
        <w:t>P</w:t>
      </w:r>
      <w:r>
        <w:rPr>
          <w:rFonts w:ascii="Arial" w:eastAsiaTheme="minorEastAsia" w:hAnsi="Arial" w:cs="Arial"/>
          <w:sz w:val="20"/>
          <w:szCs w:val="20"/>
          <w:lang w:eastAsia="zh-CN"/>
        </w:rPr>
        <w:t>riority rule of DL reception</w:t>
      </w:r>
    </w:p>
    <w:p w14:paraId="1B44C150" w14:textId="3914D9C3" w:rsidR="00967CB9" w:rsidRDefault="00113C44" w:rsidP="003B3A61">
      <w:pPr>
        <w:pStyle w:val="af9"/>
        <w:spacing w:beforeLines="50" w:before="120" w:after="60" w:line="288" w:lineRule="auto"/>
        <w:ind w:left="420"/>
        <w:jc w:val="both"/>
        <w:rPr>
          <w:rFonts w:ascii="Arial" w:eastAsiaTheme="minorEastAsia" w:hAnsi="Arial" w:cs="Arial"/>
          <w:sz w:val="20"/>
          <w:szCs w:val="20"/>
          <w:lang w:eastAsia="zh-CN"/>
        </w:rPr>
      </w:pPr>
      <w:r>
        <w:rPr>
          <w:rFonts w:ascii="Arial" w:eastAsiaTheme="minorEastAsia" w:hAnsi="Arial" w:cs="Arial"/>
          <w:sz w:val="20"/>
          <w:szCs w:val="20"/>
          <w:lang w:eastAsia="zh-CN"/>
        </w:rPr>
        <w:t xml:space="preserve">In case that UE is not capable of processing DL PRS and other DL signals/channels in the same OFDM symbol, when collision occurs, the UE behavior should be specified. </w:t>
      </w:r>
      <w:r w:rsidR="005A2FD1">
        <w:rPr>
          <w:rFonts w:ascii="Arial" w:eastAsiaTheme="minorEastAsia" w:hAnsi="Arial" w:cs="Arial"/>
          <w:sz w:val="20"/>
          <w:szCs w:val="20"/>
          <w:lang w:eastAsia="zh-CN"/>
        </w:rPr>
        <w:t>I</w:t>
      </w:r>
      <w:r w:rsidR="00522F64">
        <w:rPr>
          <w:rFonts w:ascii="Arial" w:eastAsiaTheme="minorEastAsia" w:hAnsi="Arial" w:cs="Arial"/>
          <w:sz w:val="20"/>
          <w:szCs w:val="20"/>
          <w:lang w:eastAsia="zh-CN"/>
        </w:rPr>
        <w:t>n Rel-16 URLLC,</w:t>
      </w:r>
      <w:r w:rsidR="00522F64" w:rsidRPr="00522F64">
        <w:rPr>
          <w:rFonts w:ascii="Arial" w:eastAsiaTheme="minorEastAsia" w:hAnsi="Arial" w:cs="Arial"/>
          <w:sz w:val="20"/>
          <w:szCs w:val="20"/>
          <w:lang w:eastAsia="zh-CN"/>
        </w:rPr>
        <w:t xml:space="preserve"> the physical layer priorities of uplink channels/signals were </w:t>
      </w:r>
      <w:r w:rsidR="00645E96">
        <w:rPr>
          <w:rFonts w:ascii="Arial" w:eastAsiaTheme="minorEastAsia" w:hAnsi="Arial" w:cs="Arial"/>
          <w:sz w:val="20"/>
          <w:szCs w:val="20"/>
          <w:lang w:eastAsia="zh-CN"/>
        </w:rPr>
        <w:t xml:space="preserve">defined, and the </w:t>
      </w:r>
      <w:r w:rsidR="00645E96" w:rsidRPr="00645E96">
        <w:rPr>
          <w:rFonts w:ascii="Arial" w:eastAsiaTheme="minorEastAsia" w:hAnsi="Arial" w:cs="Arial"/>
          <w:sz w:val="20"/>
          <w:szCs w:val="20"/>
          <w:lang w:eastAsia="zh-CN"/>
        </w:rPr>
        <w:t xml:space="preserve">intra-UE collision handling </w:t>
      </w:r>
      <w:r w:rsidR="00645E96">
        <w:rPr>
          <w:rFonts w:ascii="Arial" w:eastAsiaTheme="minorEastAsia" w:hAnsi="Arial" w:cs="Arial"/>
          <w:sz w:val="20"/>
          <w:szCs w:val="20"/>
          <w:lang w:eastAsia="zh-CN"/>
        </w:rPr>
        <w:t xml:space="preserve">mechanism </w:t>
      </w:r>
      <w:r w:rsidR="00645E96" w:rsidRPr="00645E96">
        <w:rPr>
          <w:rFonts w:ascii="Arial" w:eastAsiaTheme="minorEastAsia" w:hAnsi="Arial" w:cs="Arial"/>
          <w:sz w:val="20"/>
          <w:szCs w:val="20"/>
          <w:lang w:eastAsia="zh-CN"/>
        </w:rPr>
        <w:t>in case UL transmission</w:t>
      </w:r>
      <w:r w:rsidR="00645E96">
        <w:rPr>
          <w:rFonts w:ascii="Arial" w:eastAsiaTheme="minorEastAsia" w:hAnsi="Arial" w:cs="Arial"/>
          <w:sz w:val="20"/>
          <w:szCs w:val="20"/>
          <w:lang w:eastAsia="zh-CN"/>
        </w:rPr>
        <w:t>s with same and/or different</w:t>
      </w:r>
      <w:r w:rsidR="00645E96" w:rsidRPr="00645E96">
        <w:rPr>
          <w:rFonts w:ascii="Arial" w:eastAsiaTheme="minorEastAsia" w:hAnsi="Arial" w:cs="Arial"/>
          <w:sz w:val="20"/>
          <w:szCs w:val="20"/>
          <w:lang w:eastAsia="zh-CN"/>
        </w:rPr>
        <w:t xml:space="preserve"> </w:t>
      </w:r>
      <w:r w:rsidR="00645E96">
        <w:rPr>
          <w:rFonts w:ascii="Arial" w:eastAsiaTheme="minorEastAsia" w:hAnsi="Arial" w:cs="Arial"/>
          <w:sz w:val="20"/>
          <w:szCs w:val="20"/>
          <w:lang w:eastAsia="zh-CN"/>
        </w:rPr>
        <w:t xml:space="preserve">priority indices was specified. </w:t>
      </w:r>
      <w:r w:rsidR="005A2FD1">
        <w:rPr>
          <w:rFonts w:ascii="Arial" w:eastAsiaTheme="minorEastAsia" w:hAnsi="Arial" w:cs="Arial"/>
          <w:sz w:val="20"/>
          <w:szCs w:val="20"/>
          <w:lang w:eastAsia="zh-CN"/>
        </w:rPr>
        <w:t>In our view, the reason that no physical layer priority is introduced to DL signals/channels is that the DL scheduling can be up to serving gNB implementation and therefore no specification is needed. However, in NR positioning, since the configuration of DL PRS and the measurement request is via LPP signaling, which is transparent to serving gNB</w:t>
      </w:r>
      <w:r w:rsidR="00AA6112">
        <w:rPr>
          <w:rFonts w:ascii="Arial" w:eastAsiaTheme="minorEastAsia" w:hAnsi="Arial" w:cs="Arial"/>
          <w:sz w:val="20"/>
          <w:szCs w:val="20"/>
          <w:lang w:eastAsia="zh-CN"/>
        </w:rPr>
        <w:t>, it is highly possible that</w:t>
      </w:r>
      <w:r w:rsidR="00197F1A">
        <w:rPr>
          <w:rFonts w:ascii="Arial" w:eastAsiaTheme="minorEastAsia" w:hAnsi="Arial" w:cs="Arial"/>
          <w:sz w:val="20"/>
          <w:szCs w:val="20"/>
          <w:lang w:eastAsia="zh-CN"/>
        </w:rPr>
        <w:t xml:space="preserve"> </w:t>
      </w:r>
      <w:r w:rsidR="00AA6112">
        <w:rPr>
          <w:rFonts w:ascii="Arial" w:eastAsiaTheme="minorEastAsia" w:hAnsi="Arial" w:cs="Arial"/>
          <w:sz w:val="20"/>
          <w:szCs w:val="20"/>
          <w:lang w:eastAsia="zh-CN"/>
        </w:rPr>
        <w:t xml:space="preserve">collision would happen and therefore collision handling rule should be defined. </w:t>
      </w:r>
      <w:r w:rsidR="00EC2B4D">
        <w:rPr>
          <w:rFonts w:ascii="Arial" w:eastAsiaTheme="minorEastAsia" w:hAnsi="Arial" w:cs="Arial"/>
          <w:sz w:val="20"/>
          <w:szCs w:val="20"/>
          <w:lang w:eastAsia="zh-CN"/>
        </w:rPr>
        <w:t>In the first step, for a UE which has stringent positioning accuracy and latency requirement, or with the QoS class as “assured”, it should be ensured that the UE</w:t>
      </w:r>
      <w:r w:rsidR="005B29C2">
        <w:rPr>
          <w:rFonts w:ascii="Arial" w:eastAsiaTheme="minorEastAsia" w:hAnsi="Arial" w:cs="Arial"/>
          <w:sz w:val="20"/>
          <w:szCs w:val="20"/>
          <w:lang w:eastAsia="zh-CN"/>
        </w:rPr>
        <w:t xml:space="preserve"> (e.g., using UE-A positioning) can successfully receive</w:t>
      </w:r>
      <w:r w:rsidR="00131622">
        <w:rPr>
          <w:rFonts w:ascii="Arial" w:eastAsiaTheme="minorEastAsia" w:hAnsi="Arial" w:cs="Arial"/>
          <w:sz w:val="20"/>
          <w:szCs w:val="20"/>
          <w:lang w:eastAsia="zh-CN"/>
        </w:rPr>
        <w:t>/</w:t>
      </w:r>
      <w:r w:rsidR="005B29C2">
        <w:rPr>
          <w:rFonts w:ascii="Arial" w:eastAsiaTheme="minorEastAsia" w:hAnsi="Arial" w:cs="Arial"/>
          <w:sz w:val="20"/>
          <w:szCs w:val="20"/>
          <w:lang w:eastAsia="zh-CN"/>
        </w:rPr>
        <w:t xml:space="preserve">decode the PDSCH that carrying the assistance data and location </w:t>
      </w:r>
      <w:r w:rsidR="00131622">
        <w:rPr>
          <w:rFonts w:ascii="Arial" w:eastAsiaTheme="minorEastAsia" w:hAnsi="Arial" w:cs="Arial"/>
          <w:sz w:val="20"/>
          <w:szCs w:val="20"/>
          <w:lang w:eastAsia="zh-CN"/>
        </w:rPr>
        <w:t xml:space="preserve">information request, </w:t>
      </w:r>
      <w:r w:rsidR="008051E7">
        <w:rPr>
          <w:rFonts w:ascii="Arial" w:eastAsiaTheme="minorEastAsia" w:hAnsi="Arial" w:cs="Arial"/>
          <w:sz w:val="20"/>
          <w:szCs w:val="20"/>
          <w:lang w:eastAsia="zh-CN"/>
        </w:rPr>
        <w:t xml:space="preserve">and </w:t>
      </w:r>
      <w:r w:rsidR="00131622">
        <w:rPr>
          <w:rFonts w:ascii="Arial" w:eastAsiaTheme="minorEastAsia" w:hAnsi="Arial" w:cs="Arial"/>
          <w:sz w:val="20"/>
          <w:szCs w:val="20"/>
          <w:lang w:eastAsia="zh-CN"/>
        </w:rPr>
        <w:t>measure the DL PRS</w:t>
      </w:r>
      <w:r w:rsidR="008051E7">
        <w:rPr>
          <w:rFonts w:ascii="Arial" w:eastAsiaTheme="minorEastAsia" w:hAnsi="Arial" w:cs="Arial"/>
          <w:sz w:val="20"/>
          <w:szCs w:val="20"/>
          <w:lang w:eastAsia="zh-CN"/>
        </w:rPr>
        <w:t xml:space="preserve">. One straightforward solution is to introduce the physical layer priority of DL PRS and DL signals/channels that carrying LPP signaling. To be specific, the priority index of DL PRS can be </w:t>
      </w:r>
      <w:r w:rsidR="00697980">
        <w:rPr>
          <w:rFonts w:ascii="Arial" w:eastAsiaTheme="minorEastAsia" w:hAnsi="Arial" w:cs="Arial"/>
          <w:sz w:val="20"/>
          <w:szCs w:val="20"/>
          <w:lang w:eastAsia="zh-CN"/>
        </w:rPr>
        <w:t>configured</w:t>
      </w:r>
      <w:r w:rsidR="008051E7">
        <w:rPr>
          <w:rFonts w:ascii="Arial" w:eastAsiaTheme="minorEastAsia" w:hAnsi="Arial" w:cs="Arial"/>
          <w:sz w:val="20"/>
          <w:szCs w:val="20"/>
          <w:lang w:eastAsia="zh-CN"/>
        </w:rPr>
        <w:t xml:space="preserve"> in the assistance data, and the priority of DL signals/channels can be indicated </w:t>
      </w:r>
      <w:r w:rsidR="002F0056">
        <w:rPr>
          <w:rFonts w:ascii="Arial" w:eastAsiaTheme="minorEastAsia" w:hAnsi="Arial" w:cs="Arial"/>
          <w:sz w:val="20"/>
          <w:szCs w:val="20"/>
          <w:lang w:eastAsia="zh-CN"/>
        </w:rPr>
        <w:t>by</w:t>
      </w:r>
      <w:r w:rsidR="008051E7">
        <w:rPr>
          <w:rFonts w:ascii="Arial" w:eastAsiaTheme="minorEastAsia" w:hAnsi="Arial" w:cs="Arial"/>
          <w:sz w:val="20"/>
          <w:szCs w:val="20"/>
          <w:lang w:eastAsia="zh-CN"/>
        </w:rPr>
        <w:t xml:space="preserve"> the corresponding DCI. </w:t>
      </w:r>
      <w:r w:rsidR="00C7446B">
        <w:rPr>
          <w:rFonts w:ascii="Arial" w:eastAsiaTheme="minorEastAsia" w:hAnsi="Arial" w:cs="Arial"/>
          <w:sz w:val="20"/>
          <w:szCs w:val="20"/>
          <w:lang w:eastAsia="zh-CN"/>
        </w:rPr>
        <w:t>The collision rule can be defined as follows:</w:t>
      </w:r>
    </w:p>
    <w:p w14:paraId="5639060C" w14:textId="16C894DB" w:rsidR="00C7446B" w:rsidRPr="00C7446B" w:rsidRDefault="00C7446B" w:rsidP="00C7446B">
      <w:pPr>
        <w:pStyle w:val="af9"/>
        <w:numPr>
          <w:ilvl w:val="0"/>
          <w:numId w:val="38"/>
        </w:numPr>
        <w:spacing w:beforeLines="50" w:before="120" w:line="264" w:lineRule="auto"/>
        <w:ind w:left="851"/>
        <w:jc w:val="both"/>
        <w:rPr>
          <w:rFonts w:ascii="Arial" w:eastAsiaTheme="minorEastAsia" w:hAnsi="Arial" w:cs="Arial"/>
          <w:sz w:val="20"/>
          <w:szCs w:val="20"/>
          <w:lang w:eastAsia="zh-CN"/>
        </w:rPr>
      </w:pPr>
      <w:r w:rsidRPr="00C7446B">
        <w:rPr>
          <w:rFonts w:ascii="Arial" w:eastAsiaTheme="minorEastAsia" w:hAnsi="Arial" w:cs="Arial"/>
          <w:sz w:val="20"/>
          <w:szCs w:val="20"/>
          <w:lang w:eastAsia="zh-CN"/>
        </w:rPr>
        <w:t>If a P</w:t>
      </w:r>
      <w:r>
        <w:rPr>
          <w:rFonts w:ascii="Arial" w:eastAsiaTheme="minorEastAsia" w:hAnsi="Arial" w:cs="Arial"/>
          <w:sz w:val="20"/>
          <w:szCs w:val="20"/>
          <w:lang w:eastAsia="zh-CN"/>
        </w:rPr>
        <w:t>DSCH</w:t>
      </w:r>
      <w:r w:rsidRPr="00C7446B">
        <w:rPr>
          <w:rFonts w:ascii="Arial" w:eastAsiaTheme="minorEastAsia" w:hAnsi="Arial" w:cs="Arial"/>
          <w:sz w:val="20"/>
          <w:szCs w:val="20"/>
          <w:lang w:eastAsia="zh-CN"/>
        </w:rPr>
        <w:t xml:space="preserve"> transmission with</w:t>
      </w:r>
      <w:r w:rsidR="00C07ED6">
        <w:rPr>
          <w:rFonts w:ascii="Arial" w:eastAsiaTheme="minorEastAsia" w:hAnsi="Arial" w:cs="Arial"/>
          <w:sz w:val="20"/>
          <w:szCs w:val="20"/>
          <w:lang w:eastAsia="zh-CN"/>
        </w:rPr>
        <w:t xml:space="preserve"> </w:t>
      </w:r>
      <w:r>
        <w:rPr>
          <w:rFonts w:ascii="Arial" w:eastAsiaTheme="minorEastAsia" w:hAnsi="Arial" w:cs="Arial"/>
          <w:sz w:val="20"/>
          <w:szCs w:val="20"/>
          <w:lang w:eastAsia="zh-CN"/>
        </w:rPr>
        <w:t>high priority</w:t>
      </w:r>
      <w:r w:rsidRPr="00C7446B">
        <w:rPr>
          <w:rFonts w:ascii="Arial" w:eastAsiaTheme="minorEastAsia" w:hAnsi="Arial" w:cs="Arial"/>
          <w:sz w:val="20"/>
          <w:szCs w:val="20"/>
          <w:lang w:eastAsia="zh-CN"/>
        </w:rPr>
        <w:t xml:space="preserve"> overlap</w:t>
      </w:r>
      <w:r w:rsidR="00C07ED6">
        <w:rPr>
          <w:rFonts w:ascii="Arial" w:eastAsiaTheme="minorEastAsia" w:hAnsi="Arial" w:cs="Arial"/>
          <w:sz w:val="20"/>
          <w:szCs w:val="20"/>
          <w:lang w:eastAsia="zh-CN"/>
        </w:rPr>
        <w:t>s</w:t>
      </w:r>
      <w:r w:rsidRPr="00C7446B">
        <w:rPr>
          <w:rFonts w:ascii="Arial" w:eastAsiaTheme="minorEastAsia" w:hAnsi="Arial" w:cs="Arial"/>
          <w:sz w:val="20"/>
          <w:szCs w:val="20"/>
          <w:lang w:eastAsia="zh-CN"/>
        </w:rPr>
        <w:t xml:space="preserve"> in time with </w:t>
      </w:r>
      <w:r w:rsidR="00C07ED6">
        <w:rPr>
          <w:rFonts w:ascii="Arial" w:eastAsiaTheme="minorEastAsia" w:hAnsi="Arial" w:cs="Arial"/>
          <w:sz w:val="20"/>
          <w:szCs w:val="20"/>
          <w:lang w:eastAsia="zh-CN"/>
        </w:rPr>
        <w:t>a DL PRS</w:t>
      </w:r>
      <w:r w:rsidRPr="00C7446B">
        <w:rPr>
          <w:rFonts w:ascii="Arial" w:eastAsiaTheme="minorEastAsia" w:hAnsi="Arial" w:cs="Arial"/>
          <w:sz w:val="20"/>
          <w:szCs w:val="20"/>
          <w:lang w:eastAsia="zh-CN"/>
        </w:rPr>
        <w:t xml:space="preserve">, the UE does not </w:t>
      </w:r>
      <w:r w:rsidR="00C07ED6">
        <w:rPr>
          <w:rFonts w:ascii="Arial" w:eastAsiaTheme="minorEastAsia" w:hAnsi="Arial" w:cs="Arial"/>
          <w:sz w:val="20"/>
          <w:szCs w:val="20"/>
          <w:lang w:eastAsia="zh-CN"/>
        </w:rPr>
        <w:t>measure the DL PRS in the overlapping symbols</w:t>
      </w:r>
      <w:r w:rsidRPr="00C7446B">
        <w:rPr>
          <w:rFonts w:ascii="Arial" w:eastAsiaTheme="minorEastAsia" w:hAnsi="Arial" w:cs="Arial"/>
          <w:sz w:val="20"/>
          <w:szCs w:val="20"/>
          <w:lang w:eastAsia="zh-CN"/>
        </w:rPr>
        <w:t>.</w:t>
      </w:r>
    </w:p>
    <w:p w14:paraId="6ADBB1FB" w14:textId="28034A4F" w:rsidR="00C7446B" w:rsidRDefault="00C7446B" w:rsidP="00C07ED6">
      <w:pPr>
        <w:pStyle w:val="af9"/>
        <w:numPr>
          <w:ilvl w:val="0"/>
          <w:numId w:val="38"/>
        </w:numPr>
        <w:spacing w:beforeLines="50" w:before="120" w:line="264" w:lineRule="auto"/>
        <w:ind w:left="851"/>
        <w:jc w:val="both"/>
        <w:rPr>
          <w:rFonts w:ascii="Arial" w:eastAsiaTheme="minorEastAsia" w:hAnsi="Arial" w:cs="Arial"/>
          <w:sz w:val="20"/>
          <w:szCs w:val="20"/>
          <w:lang w:eastAsia="zh-CN"/>
        </w:rPr>
      </w:pPr>
      <w:r w:rsidRPr="00C07ED6">
        <w:rPr>
          <w:rFonts w:ascii="Arial" w:eastAsiaTheme="minorEastAsia" w:hAnsi="Arial" w:cs="Arial"/>
          <w:sz w:val="20"/>
          <w:szCs w:val="20"/>
          <w:lang w:eastAsia="zh-CN"/>
        </w:rPr>
        <w:t>I</w:t>
      </w:r>
      <w:r w:rsidR="00C07ED6" w:rsidRPr="00C7446B">
        <w:rPr>
          <w:rFonts w:ascii="Arial" w:eastAsiaTheme="minorEastAsia" w:hAnsi="Arial" w:cs="Arial"/>
          <w:sz w:val="20"/>
          <w:szCs w:val="20"/>
          <w:lang w:eastAsia="zh-CN"/>
        </w:rPr>
        <w:t>f a P</w:t>
      </w:r>
      <w:r w:rsidR="00C07ED6">
        <w:rPr>
          <w:rFonts w:ascii="Arial" w:eastAsiaTheme="minorEastAsia" w:hAnsi="Arial" w:cs="Arial"/>
          <w:sz w:val="20"/>
          <w:szCs w:val="20"/>
          <w:lang w:eastAsia="zh-CN"/>
        </w:rPr>
        <w:t>DSCH</w:t>
      </w:r>
      <w:r w:rsidR="00C07ED6" w:rsidRPr="00C7446B">
        <w:rPr>
          <w:rFonts w:ascii="Arial" w:eastAsiaTheme="minorEastAsia" w:hAnsi="Arial" w:cs="Arial"/>
          <w:sz w:val="20"/>
          <w:szCs w:val="20"/>
          <w:lang w:eastAsia="zh-CN"/>
        </w:rPr>
        <w:t xml:space="preserve"> transmission with</w:t>
      </w:r>
      <w:r w:rsidR="00C07ED6">
        <w:rPr>
          <w:rFonts w:ascii="Arial" w:eastAsiaTheme="minorEastAsia" w:hAnsi="Arial" w:cs="Arial"/>
          <w:sz w:val="20"/>
          <w:szCs w:val="20"/>
          <w:lang w:eastAsia="zh-CN"/>
        </w:rPr>
        <w:t xml:space="preserve"> low priority</w:t>
      </w:r>
      <w:r w:rsidR="00C07ED6" w:rsidRPr="00C7446B">
        <w:rPr>
          <w:rFonts w:ascii="Arial" w:eastAsiaTheme="minorEastAsia" w:hAnsi="Arial" w:cs="Arial"/>
          <w:sz w:val="20"/>
          <w:szCs w:val="20"/>
          <w:lang w:eastAsia="zh-CN"/>
        </w:rPr>
        <w:t xml:space="preserve"> overlap</w:t>
      </w:r>
      <w:r w:rsidR="00C07ED6">
        <w:rPr>
          <w:rFonts w:ascii="Arial" w:eastAsiaTheme="minorEastAsia" w:hAnsi="Arial" w:cs="Arial"/>
          <w:sz w:val="20"/>
          <w:szCs w:val="20"/>
          <w:lang w:eastAsia="zh-CN"/>
        </w:rPr>
        <w:t>s</w:t>
      </w:r>
      <w:r w:rsidR="00C07ED6" w:rsidRPr="00C7446B">
        <w:rPr>
          <w:rFonts w:ascii="Arial" w:eastAsiaTheme="minorEastAsia" w:hAnsi="Arial" w:cs="Arial"/>
          <w:sz w:val="20"/>
          <w:szCs w:val="20"/>
          <w:lang w:eastAsia="zh-CN"/>
        </w:rPr>
        <w:t xml:space="preserve"> in time with </w:t>
      </w:r>
      <w:r w:rsidR="00C07ED6">
        <w:rPr>
          <w:rFonts w:ascii="Arial" w:eastAsiaTheme="minorEastAsia" w:hAnsi="Arial" w:cs="Arial"/>
          <w:sz w:val="20"/>
          <w:szCs w:val="20"/>
          <w:lang w:eastAsia="zh-CN"/>
        </w:rPr>
        <w:t>a DL PRS with low priority</w:t>
      </w:r>
      <w:r w:rsidR="00C07ED6" w:rsidRPr="00C7446B">
        <w:rPr>
          <w:rFonts w:ascii="Arial" w:eastAsiaTheme="minorEastAsia" w:hAnsi="Arial" w:cs="Arial"/>
          <w:sz w:val="20"/>
          <w:szCs w:val="20"/>
          <w:lang w:eastAsia="zh-CN"/>
        </w:rPr>
        <w:t xml:space="preserve">, the UE does not </w:t>
      </w:r>
      <w:r w:rsidR="00C07ED6">
        <w:rPr>
          <w:rFonts w:ascii="Arial" w:eastAsiaTheme="minorEastAsia" w:hAnsi="Arial" w:cs="Arial"/>
          <w:sz w:val="20"/>
          <w:szCs w:val="20"/>
          <w:lang w:eastAsia="zh-CN"/>
        </w:rPr>
        <w:t>measure the DL PRS in the overlapping symbols</w:t>
      </w:r>
      <w:r w:rsidR="00C07ED6" w:rsidRPr="00C7446B">
        <w:rPr>
          <w:rFonts w:ascii="Arial" w:eastAsiaTheme="minorEastAsia" w:hAnsi="Arial" w:cs="Arial"/>
          <w:sz w:val="20"/>
          <w:szCs w:val="20"/>
          <w:lang w:eastAsia="zh-CN"/>
        </w:rPr>
        <w:t>.</w:t>
      </w:r>
    </w:p>
    <w:p w14:paraId="52E9A620" w14:textId="77777777" w:rsidR="0022789A" w:rsidRDefault="00C07ED6" w:rsidP="0022789A">
      <w:pPr>
        <w:pStyle w:val="af9"/>
        <w:numPr>
          <w:ilvl w:val="0"/>
          <w:numId w:val="38"/>
        </w:numPr>
        <w:spacing w:beforeLines="50" w:before="120" w:line="264" w:lineRule="auto"/>
        <w:ind w:left="851"/>
        <w:jc w:val="both"/>
        <w:rPr>
          <w:rFonts w:ascii="Arial" w:eastAsiaTheme="minorEastAsia" w:hAnsi="Arial" w:cs="Arial"/>
          <w:sz w:val="20"/>
          <w:szCs w:val="20"/>
          <w:lang w:eastAsia="zh-CN"/>
        </w:rPr>
      </w:pPr>
      <w:r w:rsidRPr="00C07ED6">
        <w:rPr>
          <w:rFonts w:ascii="Arial" w:eastAsiaTheme="minorEastAsia" w:hAnsi="Arial" w:cs="Arial"/>
          <w:sz w:val="20"/>
          <w:szCs w:val="20"/>
          <w:lang w:eastAsia="zh-CN"/>
        </w:rPr>
        <w:t>I</w:t>
      </w:r>
      <w:r w:rsidRPr="00C7446B">
        <w:rPr>
          <w:rFonts w:ascii="Arial" w:eastAsiaTheme="minorEastAsia" w:hAnsi="Arial" w:cs="Arial"/>
          <w:sz w:val="20"/>
          <w:szCs w:val="20"/>
          <w:lang w:eastAsia="zh-CN"/>
        </w:rPr>
        <w:t>f a P</w:t>
      </w:r>
      <w:r>
        <w:rPr>
          <w:rFonts w:ascii="Arial" w:eastAsiaTheme="minorEastAsia" w:hAnsi="Arial" w:cs="Arial"/>
          <w:sz w:val="20"/>
          <w:szCs w:val="20"/>
          <w:lang w:eastAsia="zh-CN"/>
        </w:rPr>
        <w:t>DSCH</w:t>
      </w:r>
      <w:r w:rsidRPr="00C7446B">
        <w:rPr>
          <w:rFonts w:ascii="Arial" w:eastAsiaTheme="minorEastAsia" w:hAnsi="Arial" w:cs="Arial"/>
          <w:sz w:val="20"/>
          <w:szCs w:val="20"/>
          <w:lang w:eastAsia="zh-CN"/>
        </w:rPr>
        <w:t xml:space="preserve"> transmission with</w:t>
      </w:r>
      <w:r>
        <w:rPr>
          <w:rFonts w:ascii="Arial" w:eastAsiaTheme="minorEastAsia" w:hAnsi="Arial" w:cs="Arial"/>
          <w:sz w:val="20"/>
          <w:szCs w:val="20"/>
          <w:lang w:eastAsia="zh-CN"/>
        </w:rPr>
        <w:t xml:space="preserve"> low priority</w:t>
      </w:r>
      <w:r w:rsidRPr="00C7446B">
        <w:rPr>
          <w:rFonts w:ascii="Arial" w:eastAsiaTheme="minorEastAsia" w:hAnsi="Arial" w:cs="Arial"/>
          <w:sz w:val="20"/>
          <w:szCs w:val="20"/>
          <w:lang w:eastAsia="zh-CN"/>
        </w:rPr>
        <w:t xml:space="preserve"> overlap</w:t>
      </w:r>
      <w:r>
        <w:rPr>
          <w:rFonts w:ascii="Arial" w:eastAsiaTheme="minorEastAsia" w:hAnsi="Arial" w:cs="Arial"/>
          <w:sz w:val="20"/>
          <w:szCs w:val="20"/>
          <w:lang w:eastAsia="zh-CN"/>
        </w:rPr>
        <w:t>s</w:t>
      </w:r>
      <w:r w:rsidRPr="00C7446B">
        <w:rPr>
          <w:rFonts w:ascii="Arial" w:eastAsiaTheme="minorEastAsia" w:hAnsi="Arial" w:cs="Arial"/>
          <w:sz w:val="20"/>
          <w:szCs w:val="20"/>
          <w:lang w:eastAsia="zh-CN"/>
        </w:rPr>
        <w:t xml:space="preserve"> in time with </w:t>
      </w:r>
      <w:r>
        <w:rPr>
          <w:rFonts w:ascii="Arial" w:eastAsiaTheme="minorEastAsia" w:hAnsi="Arial" w:cs="Arial"/>
          <w:sz w:val="20"/>
          <w:szCs w:val="20"/>
          <w:lang w:eastAsia="zh-CN"/>
        </w:rPr>
        <w:t>a DL PRS with high priority</w:t>
      </w:r>
      <w:r w:rsidRPr="00C7446B">
        <w:rPr>
          <w:rFonts w:ascii="Arial" w:eastAsiaTheme="minorEastAsia" w:hAnsi="Arial" w:cs="Arial"/>
          <w:sz w:val="20"/>
          <w:szCs w:val="20"/>
          <w:lang w:eastAsia="zh-CN"/>
        </w:rPr>
        <w:t xml:space="preserve">, the UE </w:t>
      </w:r>
      <w:r>
        <w:rPr>
          <w:rFonts w:ascii="Arial" w:eastAsiaTheme="minorEastAsia" w:hAnsi="Arial" w:cs="Arial"/>
          <w:sz w:val="20"/>
          <w:szCs w:val="20"/>
          <w:lang w:eastAsia="zh-CN"/>
        </w:rPr>
        <w:t>does not receive the PDSCH in the overlapping symbols.</w:t>
      </w:r>
    </w:p>
    <w:p w14:paraId="539C35C1" w14:textId="27A72957" w:rsidR="00446B2E" w:rsidRPr="0022789A" w:rsidRDefault="00113C44" w:rsidP="0022789A">
      <w:pPr>
        <w:spacing w:beforeLines="50" w:before="120" w:line="264" w:lineRule="auto"/>
        <w:ind w:left="491"/>
        <w:jc w:val="both"/>
        <w:rPr>
          <w:rFonts w:ascii="Arial" w:hAnsi="Arial" w:cs="Arial"/>
          <w:lang w:eastAsia="zh-CN"/>
        </w:rPr>
      </w:pPr>
      <w:r w:rsidRPr="0022789A">
        <w:rPr>
          <w:rFonts w:ascii="Arial" w:hAnsi="Arial" w:cs="Arial" w:hint="eastAsia"/>
          <w:b/>
          <w:bCs/>
          <w:lang w:eastAsia="zh-CN"/>
        </w:rPr>
        <w:t>P</w:t>
      </w:r>
      <w:r w:rsidRPr="0022789A">
        <w:rPr>
          <w:rFonts w:ascii="Arial" w:hAnsi="Arial" w:cs="Arial"/>
          <w:b/>
          <w:bCs/>
          <w:lang w:eastAsia="zh-CN"/>
        </w:rPr>
        <w:t xml:space="preserve">roposal 3: Support introducing </w:t>
      </w:r>
      <w:r w:rsidR="005B29C2" w:rsidRPr="0022789A">
        <w:rPr>
          <w:rFonts w:ascii="Arial" w:hAnsi="Arial" w:cs="Arial"/>
          <w:b/>
          <w:bCs/>
          <w:lang w:eastAsia="zh-CN"/>
        </w:rPr>
        <w:t xml:space="preserve">physical layer </w:t>
      </w:r>
      <w:r w:rsidRPr="0022789A">
        <w:rPr>
          <w:rFonts w:ascii="Arial" w:hAnsi="Arial" w:cs="Arial"/>
          <w:b/>
          <w:bCs/>
          <w:lang w:eastAsia="zh-CN"/>
        </w:rPr>
        <w:t>priority</w:t>
      </w:r>
      <w:r w:rsidR="005B29C2" w:rsidRPr="0022789A">
        <w:rPr>
          <w:rFonts w:ascii="Arial" w:hAnsi="Arial" w:cs="Arial"/>
          <w:b/>
          <w:bCs/>
          <w:lang w:eastAsia="zh-CN"/>
        </w:rPr>
        <w:t xml:space="preserve"> </w:t>
      </w:r>
      <w:r w:rsidRPr="0022789A">
        <w:rPr>
          <w:rFonts w:ascii="Arial" w:hAnsi="Arial" w:cs="Arial"/>
          <w:b/>
          <w:bCs/>
          <w:lang w:eastAsia="zh-CN"/>
        </w:rPr>
        <w:t>for DL PRS and DL signals/channels carrying</w:t>
      </w:r>
      <w:r w:rsidR="005B29C2" w:rsidRPr="0022789A">
        <w:rPr>
          <w:rFonts w:ascii="Arial" w:hAnsi="Arial" w:cs="Arial"/>
          <w:b/>
          <w:bCs/>
          <w:lang w:eastAsia="zh-CN"/>
        </w:rPr>
        <w:t xml:space="preserve"> LPP signaling.</w:t>
      </w:r>
    </w:p>
    <w:p w14:paraId="66F2DF9B" w14:textId="00C4F586" w:rsidR="00A714C3" w:rsidRDefault="00A714C3" w:rsidP="002D1F38">
      <w:pPr>
        <w:pStyle w:val="3GPPH2"/>
        <w:numPr>
          <w:ilvl w:val="0"/>
          <w:numId w:val="0"/>
        </w:numPr>
        <w:rPr>
          <w:sz w:val="24"/>
          <w:szCs w:val="24"/>
          <w:lang w:eastAsia="zh-CN"/>
        </w:rPr>
      </w:pPr>
      <w:r w:rsidRPr="002D1F38">
        <w:rPr>
          <w:rFonts w:hint="eastAsia"/>
          <w:sz w:val="24"/>
          <w:szCs w:val="24"/>
          <w:lang w:eastAsia="zh-CN"/>
        </w:rPr>
        <w:t>2</w:t>
      </w:r>
      <w:r w:rsidRPr="002D1F38">
        <w:rPr>
          <w:sz w:val="24"/>
          <w:szCs w:val="24"/>
          <w:lang w:eastAsia="zh-CN"/>
        </w:rPr>
        <w:t xml:space="preserve">.2 </w:t>
      </w:r>
      <w:r w:rsidR="002A7013">
        <w:rPr>
          <w:sz w:val="24"/>
          <w:szCs w:val="24"/>
          <w:lang w:eastAsia="zh-CN"/>
        </w:rPr>
        <w:t>MG e</w:t>
      </w:r>
      <w:r w:rsidRPr="002D1F38">
        <w:rPr>
          <w:sz w:val="24"/>
          <w:szCs w:val="24"/>
          <w:lang w:eastAsia="zh-CN"/>
        </w:rPr>
        <w:t>nhancement</w:t>
      </w:r>
    </w:p>
    <w:p w14:paraId="1F0BC93C" w14:textId="7397BD29" w:rsidR="00C86FD7" w:rsidRDefault="001B598C" w:rsidP="001B598C">
      <w:pPr>
        <w:spacing w:beforeLines="50" w:before="120" w:after="60" w:line="288" w:lineRule="auto"/>
        <w:jc w:val="both"/>
        <w:rPr>
          <w:rFonts w:ascii="Arial" w:hAnsi="Arial" w:cs="Arial"/>
          <w:lang w:eastAsia="zh-CN"/>
        </w:rPr>
      </w:pPr>
      <w:r>
        <w:rPr>
          <w:rFonts w:ascii="Arial" w:hAnsi="Arial" w:cs="Arial"/>
          <w:lang w:eastAsia="zh-CN"/>
        </w:rPr>
        <w:t>When</w:t>
      </w:r>
      <w:r w:rsidR="00C86FD7" w:rsidRPr="001B598C">
        <w:rPr>
          <w:rFonts w:ascii="Arial" w:hAnsi="Arial" w:cs="Arial"/>
          <w:lang w:eastAsia="zh-CN"/>
        </w:rPr>
        <w:t xml:space="preserve"> </w:t>
      </w:r>
      <w:r>
        <w:rPr>
          <w:rFonts w:ascii="Arial" w:hAnsi="Arial" w:cs="Arial"/>
          <w:lang w:eastAsia="zh-CN"/>
        </w:rPr>
        <w:t xml:space="preserve">the </w:t>
      </w:r>
      <w:r w:rsidR="00C86FD7" w:rsidRPr="001B598C">
        <w:rPr>
          <w:rFonts w:ascii="Arial" w:hAnsi="Arial" w:cs="Arial"/>
          <w:lang w:eastAsia="zh-CN"/>
        </w:rPr>
        <w:t>DL</w:t>
      </w:r>
      <w:r>
        <w:rPr>
          <w:rFonts w:ascii="Arial" w:hAnsi="Arial" w:cs="Arial"/>
          <w:lang w:eastAsia="zh-CN"/>
        </w:rPr>
        <w:t xml:space="preserve"> PRS to be measured is outside of the UE active DL BWP, or with a different numerology from the active DL BWP, the UE can request the measurement gap. However, as discussed in the above, the current request and configuration of measurement gap has a few drawbacks on the latency. To further improve the physical layer latency regarding the request and configuration of the measurement gap, the following agreement was made in the last meeting:</w:t>
      </w:r>
    </w:p>
    <w:tbl>
      <w:tblPr>
        <w:tblStyle w:val="af1"/>
        <w:tblW w:w="0" w:type="auto"/>
        <w:tblLook w:val="04A0" w:firstRow="1" w:lastRow="0" w:firstColumn="1" w:lastColumn="0" w:noHBand="0" w:noVBand="1"/>
      </w:tblPr>
      <w:tblGrid>
        <w:gridCol w:w="9962"/>
      </w:tblGrid>
      <w:tr w:rsidR="001B598C" w:rsidRPr="001B598C" w14:paraId="6BAC8FCF" w14:textId="77777777" w:rsidTr="001B598C">
        <w:tc>
          <w:tcPr>
            <w:tcW w:w="9962" w:type="dxa"/>
          </w:tcPr>
          <w:p w14:paraId="354E59AE" w14:textId="77777777" w:rsidR="001B598C" w:rsidRPr="001B598C" w:rsidRDefault="001B598C" w:rsidP="001B598C">
            <w:pPr>
              <w:rPr>
                <w:rFonts w:ascii="Arial" w:hAnsi="Arial" w:cs="Arial"/>
                <w:lang w:eastAsia="x-none"/>
              </w:rPr>
            </w:pPr>
            <w:r w:rsidRPr="001B598C">
              <w:rPr>
                <w:rFonts w:ascii="Arial" w:hAnsi="Arial" w:cs="Arial"/>
                <w:highlight w:val="green"/>
                <w:lang w:eastAsia="x-none"/>
              </w:rPr>
              <w:lastRenderedPageBreak/>
              <w:t>Agreement:</w:t>
            </w:r>
          </w:p>
          <w:p w14:paraId="19D3352A" w14:textId="77777777" w:rsidR="001B598C" w:rsidRPr="001B598C" w:rsidRDefault="001B598C" w:rsidP="001B598C">
            <w:pPr>
              <w:pStyle w:val="af9"/>
              <w:autoSpaceDE w:val="0"/>
              <w:autoSpaceDN w:val="0"/>
              <w:adjustRightInd w:val="0"/>
              <w:snapToGrid w:val="0"/>
              <w:spacing w:line="259" w:lineRule="auto"/>
              <w:ind w:left="0"/>
              <w:rPr>
                <w:rFonts w:ascii="Arial" w:hAnsi="Arial" w:cs="Arial"/>
                <w:sz w:val="20"/>
                <w:szCs w:val="20"/>
                <w:lang w:eastAsia="zh-CN"/>
              </w:rPr>
            </w:pPr>
            <w:r w:rsidRPr="001B598C">
              <w:rPr>
                <w:rFonts w:ascii="Arial" w:hAnsi="Arial" w:cs="Arial"/>
                <w:sz w:val="20"/>
                <w:szCs w:val="20"/>
                <w:lang w:eastAsia="zh-CN"/>
              </w:rPr>
              <w:t>RAN1 to further study at least the following aspects for MG enhancement with regards to MG requesting and configuration/activation/triggering for the purpose of latency reduction for positioning:</w:t>
            </w:r>
          </w:p>
          <w:p w14:paraId="56AB54A3" w14:textId="77777777" w:rsidR="001B598C" w:rsidRPr="001B598C" w:rsidRDefault="001B598C" w:rsidP="001B598C">
            <w:pPr>
              <w:pStyle w:val="af9"/>
              <w:numPr>
                <w:ilvl w:val="0"/>
                <w:numId w:val="43"/>
              </w:numPr>
              <w:autoSpaceDE w:val="0"/>
              <w:autoSpaceDN w:val="0"/>
              <w:adjustRightInd w:val="0"/>
              <w:snapToGrid w:val="0"/>
              <w:spacing w:line="259" w:lineRule="auto"/>
              <w:rPr>
                <w:rFonts w:ascii="Arial" w:hAnsi="Arial" w:cs="Arial"/>
                <w:sz w:val="20"/>
                <w:szCs w:val="20"/>
                <w:lang w:eastAsia="zh-CN"/>
              </w:rPr>
            </w:pPr>
            <w:r w:rsidRPr="001B598C">
              <w:rPr>
                <w:rFonts w:ascii="Arial" w:hAnsi="Arial" w:cs="Arial"/>
                <w:sz w:val="20"/>
                <w:szCs w:val="20"/>
                <w:lang w:eastAsia="zh-CN"/>
              </w:rPr>
              <w:t xml:space="preserve">Preconfiguration of multiple MGs </w:t>
            </w:r>
          </w:p>
          <w:p w14:paraId="05DADCE4" w14:textId="77777777" w:rsidR="001B598C" w:rsidRPr="001B598C" w:rsidRDefault="001B598C" w:rsidP="001B598C">
            <w:pPr>
              <w:pStyle w:val="af9"/>
              <w:numPr>
                <w:ilvl w:val="0"/>
                <w:numId w:val="43"/>
              </w:numPr>
              <w:autoSpaceDE w:val="0"/>
              <w:autoSpaceDN w:val="0"/>
              <w:adjustRightInd w:val="0"/>
              <w:snapToGrid w:val="0"/>
              <w:spacing w:line="259" w:lineRule="auto"/>
              <w:rPr>
                <w:rFonts w:ascii="Arial" w:hAnsi="Arial" w:cs="Arial"/>
                <w:sz w:val="20"/>
                <w:szCs w:val="20"/>
                <w:lang w:eastAsia="zh-CN"/>
              </w:rPr>
            </w:pPr>
            <w:r w:rsidRPr="001B598C">
              <w:rPr>
                <w:rFonts w:ascii="Arial" w:hAnsi="Arial" w:cs="Arial"/>
                <w:sz w:val="20"/>
                <w:szCs w:val="20"/>
                <w:lang w:eastAsia="zh-CN"/>
              </w:rPr>
              <w:t>Triggering/activation of MG(s) with lower layer signalings (DCI or DL MAC CE)</w:t>
            </w:r>
          </w:p>
          <w:p w14:paraId="3858CAFB" w14:textId="77777777" w:rsidR="001B598C" w:rsidRPr="001B598C" w:rsidRDefault="001B598C" w:rsidP="001B598C">
            <w:pPr>
              <w:pStyle w:val="af9"/>
              <w:numPr>
                <w:ilvl w:val="0"/>
                <w:numId w:val="43"/>
              </w:numPr>
              <w:autoSpaceDE w:val="0"/>
              <w:autoSpaceDN w:val="0"/>
              <w:adjustRightInd w:val="0"/>
              <w:snapToGrid w:val="0"/>
              <w:spacing w:line="259" w:lineRule="auto"/>
              <w:rPr>
                <w:rFonts w:ascii="Arial" w:hAnsi="Arial" w:cs="Arial"/>
                <w:sz w:val="20"/>
                <w:szCs w:val="20"/>
                <w:lang w:eastAsia="zh-CN"/>
              </w:rPr>
            </w:pPr>
            <w:r w:rsidRPr="001B598C">
              <w:rPr>
                <w:rFonts w:ascii="Arial" w:hAnsi="Arial" w:cs="Arial"/>
                <w:sz w:val="20"/>
                <w:szCs w:val="20"/>
                <w:lang w:eastAsia="zh-CN"/>
              </w:rPr>
              <w:t xml:space="preserve">Request of MG(s) with lower layer signaling by the UE to the gNB </w:t>
            </w:r>
          </w:p>
          <w:p w14:paraId="416FC2D8" w14:textId="77777777" w:rsidR="001B598C" w:rsidRPr="001B598C" w:rsidRDefault="001B598C" w:rsidP="001B598C">
            <w:pPr>
              <w:pStyle w:val="af9"/>
              <w:numPr>
                <w:ilvl w:val="0"/>
                <w:numId w:val="43"/>
              </w:numPr>
              <w:autoSpaceDE w:val="0"/>
              <w:autoSpaceDN w:val="0"/>
              <w:adjustRightInd w:val="0"/>
              <w:snapToGrid w:val="0"/>
              <w:spacing w:line="259" w:lineRule="auto"/>
              <w:rPr>
                <w:rFonts w:ascii="Arial" w:hAnsi="Arial" w:cs="Arial"/>
                <w:sz w:val="20"/>
                <w:szCs w:val="20"/>
                <w:lang w:eastAsia="zh-CN"/>
              </w:rPr>
            </w:pPr>
            <w:r w:rsidRPr="001B598C">
              <w:rPr>
                <w:rFonts w:ascii="Arial" w:hAnsi="Arial" w:cs="Arial"/>
                <w:sz w:val="20"/>
                <w:szCs w:val="20"/>
                <w:lang w:eastAsia="zh-CN"/>
              </w:rPr>
              <w:t>Request/determination of MG(s) by LMF indication to the gNB/UE</w:t>
            </w:r>
          </w:p>
          <w:p w14:paraId="1680F10F" w14:textId="5D76CAFB" w:rsidR="001B598C" w:rsidRPr="00151D31" w:rsidRDefault="001B598C" w:rsidP="00151D31">
            <w:pPr>
              <w:pStyle w:val="af9"/>
              <w:numPr>
                <w:ilvl w:val="0"/>
                <w:numId w:val="43"/>
              </w:numPr>
              <w:autoSpaceDE w:val="0"/>
              <w:autoSpaceDN w:val="0"/>
              <w:adjustRightInd w:val="0"/>
              <w:snapToGrid w:val="0"/>
              <w:spacing w:afterLines="50" w:after="120" w:line="259" w:lineRule="auto"/>
              <w:ind w:left="714" w:hanging="357"/>
              <w:rPr>
                <w:rFonts w:ascii="Arial" w:hAnsi="Arial" w:cs="Arial"/>
                <w:sz w:val="20"/>
                <w:szCs w:val="20"/>
                <w:lang w:eastAsia="zh-CN"/>
              </w:rPr>
            </w:pPr>
            <w:r w:rsidRPr="001B598C">
              <w:rPr>
                <w:rFonts w:ascii="Arial" w:hAnsi="Arial" w:cs="Arial"/>
                <w:sz w:val="20"/>
                <w:szCs w:val="20"/>
                <w:lang w:eastAsia="zh-CN"/>
              </w:rPr>
              <w:t>Note: The combination of the above items is possible.</w:t>
            </w:r>
          </w:p>
        </w:tc>
      </w:tr>
    </w:tbl>
    <w:p w14:paraId="3746B958" w14:textId="58A347B6" w:rsidR="0036598F" w:rsidRDefault="00DF13EA" w:rsidP="00907C57">
      <w:pPr>
        <w:spacing w:beforeLines="50" w:before="120" w:after="6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the current spec, only periodic MG is supported</w:t>
      </w:r>
      <w:r w:rsidR="00907C57">
        <w:rPr>
          <w:rFonts w:ascii="Arial" w:hAnsi="Arial" w:cs="Arial"/>
          <w:lang w:eastAsia="zh-CN"/>
        </w:rPr>
        <w:t xml:space="preserve">. Since the measurement gap is designed considering the tradeoff between measurement (including for mobility and for positioning measurement) and data transmission, therefore, the measurement gap pattern configuration is not always perfectly aligned with the DL PRS configuration. </w:t>
      </w:r>
      <w:r w:rsidR="00093A5E">
        <w:rPr>
          <w:rFonts w:ascii="Arial" w:hAnsi="Arial" w:cs="Arial"/>
          <w:lang w:eastAsia="zh-CN"/>
        </w:rPr>
        <w:t xml:space="preserve">On the other hand, the current MG for positioning can only be requested and configured via RRC signalling, which leads to a large processing latency of 20ms. To solve this issue, supporting enhancements on MG configuration and activation is a straightforward </w:t>
      </w:r>
      <w:r w:rsidR="00C26DB7">
        <w:rPr>
          <w:rFonts w:ascii="Arial" w:hAnsi="Arial" w:cs="Arial"/>
          <w:lang w:eastAsia="zh-CN"/>
        </w:rPr>
        <w:t>solution</w:t>
      </w:r>
      <w:r w:rsidR="00FA11AE">
        <w:rPr>
          <w:rFonts w:ascii="Arial" w:hAnsi="Arial" w:cs="Arial"/>
          <w:lang w:eastAsia="zh-CN"/>
        </w:rPr>
        <w:t>.</w:t>
      </w:r>
    </w:p>
    <w:p w14:paraId="36852AAE" w14:textId="30F06110" w:rsidR="00907C57" w:rsidRPr="00FA11AE" w:rsidRDefault="0036598F" w:rsidP="00FA11AE">
      <w:pPr>
        <w:spacing w:beforeLines="50" w:before="120" w:after="60" w:line="288" w:lineRule="auto"/>
        <w:jc w:val="both"/>
        <w:rPr>
          <w:rFonts w:ascii="Arial" w:hAnsi="Arial" w:cs="Arial"/>
          <w:sz w:val="16"/>
          <w:szCs w:val="16"/>
          <w:lang w:eastAsia="zh-CN"/>
        </w:rPr>
      </w:pPr>
      <w:r w:rsidRPr="00FA11AE">
        <w:rPr>
          <w:rFonts w:ascii="Arial" w:hAnsi="Arial" w:cs="Arial"/>
          <w:lang w:eastAsia="zh-CN"/>
        </w:rPr>
        <w:t>During the discussion of RAN1#105-e meeting, it was pointed by several companies that pre-configured MG and activation/deactivation of an MG following a DCI or timer-based BWP switch for RRM</w:t>
      </w:r>
      <w:r w:rsidR="008C46D7" w:rsidRPr="00FA11AE">
        <w:rPr>
          <w:rFonts w:ascii="Arial" w:hAnsi="Arial" w:cs="Arial"/>
          <w:lang w:eastAsia="zh-CN"/>
        </w:rPr>
        <w:t xml:space="preserve"> is under RAN4 discussion. In our views, the MG enhancement for positioning can use a similar framework</w:t>
      </w:r>
      <w:r w:rsidR="00B51152" w:rsidRPr="00FA11AE">
        <w:rPr>
          <w:rFonts w:ascii="Arial" w:hAnsi="Arial" w:cs="Arial"/>
          <w:lang w:eastAsia="zh-CN"/>
        </w:rPr>
        <w:t xml:space="preserve">. </w:t>
      </w:r>
      <w:r w:rsidR="00C97A6C" w:rsidRPr="00FA11AE">
        <w:rPr>
          <w:rFonts w:ascii="Arial" w:hAnsi="Arial" w:cs="Arial"/>
          <w:lang w:eastAsia="zh-CN"/>
        </w:rPr>
        <w:t xml:space="preserve">In addition, </w:t>
      </w:r>
      <w:r w:rsidR="0043204D" w:rsidRPr="00FA11AE">
        <w:rPr>
          <w:rFonts w:ascii="Arial" w:hAnsi="Arial" w:cs="Arial"/>
          <w:lang w:eastAsia="zh-CN"/>
        </w:rPr>
        <w:t xml:space="preserve">the </w:t>
      </w:r>
      <w:r w:rsidR="0010489D" w:rsidRPr="00FA11AE">
        <w:rPr>
          <w:rFonts w:ascii="Arial" w:hAnsi="Arial" w:cs="Arial"/>
          <w:lang w:eastAsia="zh-CN"/>
        </w:rPr>
        <w:t xml:space="preserve">on-demand DL PRS </w:t>
      </w:r>
      <w:r w:rsidR="0043204D" w:rsidRPr="00FA11AE">
        <w:rPr>
          <w:rFonts w:ascii="Arial" w:hAnsi="Arial" w:cs="Arial"/>
          <w:lang w:eastAsia="zh-CN"/>
        </w:rPr>
        <w:t>is under discussion in Rel-17</w:t>
      </w:r>
      <w:r w:rsidR="0010489D" w:rsidRPr="00FA11AE">
        <w:rPr>
          <w:rFonts w:ascii="Arial" w:hAnsi="Arial" w:cs="Arial"/>
          <w:lang w:eastAsia="zh-CN"/>
        </w:rPr>
        <w:t>,</w:t>
      </w:r>
      <w:r w:rsidR="003628BC" w:rsidRPr="00FA11AE">
        <w:rPr>
          <w:rFonts w:ascii="Arial" w:hAnsi="Arial" w:cs="Arial"/>
          <w:lang w:eastAsia="zh-CN"/>
        </w:rPr>
        <w:t xml:space="preserve"> </w:t>
      </w:r>
      <w:r w:rsidR="0004371A" w:rsidRPr="00FA11AE">
        <w:rPr>
          <w:rFonts w:ascii="Arial" w:hAnsi="Arial" w:cs="Arial"/>
          <w:lang w:eastAsia="zh-CN"/>
        </w:rPr>
        <w:t xml:space="preserve">which can be initiated/stopped by both UE and LMF regarding the </w:t>
      </w:r>
      <w:r w:rsidR="003628BC" w:rsidRPr="00FA11AE">
        <w:rPr>
          <w:rFonts w:ascii="Arial" w:hAnsi="Arial" w:cs="Arial"/>
          <w:lang w:eastAsia="zh-CN"/>
        </w:rPr>
        <w:t>LCS requirement</w:t>
      </w:r>
      <w:r w:rsidR="00B51152" w:rsidRPr="00FA11AE">
        <w:rPr>
          <w:rFonts w:ascii="Arial" w:hAnsi="Arial" w:cs="Arial"/>
          <w:lang w:eastAsia="zh-CN"/>
        </w:rPr>
        <w:t xml:space="preserve">, in this case, the time domain characteristics of the MG can be enhanced, e.g., </w:t>
      </w:r>
      <w:r w:rsidR="00500019" w:rsidRPr="00FA11AE">
        <w:rPr>
          <w:rFonts w:ascii="Arial" w:hAnsi="Arial" w:cs="Arial"/>
          <w:lang w:eastAsia="zh-CN"/>
        </w:rPr>
        <w:t xml:space="preserve">by </w:t>
      </w:r>
      <w:r w:rsidR="00B51152" w:rsidRPr="00FA11AE">
        <w:rPr>
          <w:rFonts w:ascii="Arial" w:hAnsi="Arial" w:cs="Arial"/>
          <w:lang w:eastAsia="zh-CN"/>
        </w:rPr>
        <w:t xml:space="preserve">defining </w:t>
      </w:r>
      <w:r w:rsidR="00500019" w:rsidRPr="00FA11AE">
        <w:rPr>
          <w:rFonts w:ascii="Arial" w:hAnsi="Arial" w:cs="Arial"/>
          <w:lang w:eastAsia="zh-CN"/>
        </w:rPr>
        <w:t xml:space="preserve">on-demand, </w:t>
      </w:r>
      <w:r w:rsidR="00B51152" w:rsidRPr="00FA11AE">
        <w:rPr>
          <w:rFonts w:ascii="Arial" w:hAnsi="Arial" w:cs="Arial"/>
          <w:lang w:eastAsia="zh-CN"/>
        </w:rPr>
        <w:t xml:space="preserve">semi-persistent and/or aperiodic </w:t>
      </w:r>
      <w:r w:rsidR="00500019" w:rsidRPr="00FA11AE">
        <w:rPr>
          <w:rFonts w:ascii="Arial" w:hAnsi="Arial" w:cs="Arial"/>
          <w:lang w:eastAsia="zh-CN"/>
        </w:rPr>
        <w:t>MG, to better fit the DL PRS configurations. The details can be up to RAN4.</w:t>
      </w:r>
    </w:p>
    <w:p w14:paraId="2C39F013" w14:textId="2FAC94D5" w:rsidR="00C4600C" w:rsidRDefault="00FA11AE" w:rsidP="001B598C">
      <w:pPr>
        <w:spacing w:beforeLines="50" w:before="120" w:after="60" w:line="288" w:lineRule="auto"/>
        <w:jc w:val="both"/>
        <w:rPr>
          <w:rFonts w:ascii="Arial" w:hAnsi="Arial" w:cs="Arial"/>
          <w:lang w:eastAsia="zh-CN"/>
        </w:rPr>
      </w:pPr>
      <w:r>
        <w:rPr>
          <w:rFonts w:ascii="Arial" w:hAnsi="Arial" w:cs="Arial" w:hint="eastAsia"/>
          <w:lang w:eastAsia="zh-CN"/>
        </w:rPr>
        <w:t>W</w:t>
      </w:r>
      <w:r>
        <w:rPr>
          <w:rFonts w:ascii="Arial" w:hAnsi="Arial" w:cs="Arial"/>
          <w:lang w:eastAsia="zh-CN"/>
        </w:rPr>
        <w:t xml:space="preserve">ith the pre-configuration of MGs, the request and triggering/activation of the MG by lower layer signalling (e.g., MAC-CE, DCI, UCI) can be further enhanced. To be specific, when the DL PRS to be measured is outside of the active DL BWP or with a different numerology, the UE can request the serving gNB of one or more pre-configured MGs by UL MAC-CE and UCI, and the serving gNB can further trigger/activate the MGs via DL MAC-CE or DCI. </w:t>
      </w:r>
      <w:r w:rsidR="008A5213">
        <w:rPr>
          <w:rFonts w:ascii="Arial" w:hAnsi="Arial" w:cs="Arial" w:hint="eastAsia"/>
          <w:lang w:eastAsia="zh-CN"/>
        </w:rPr>
        <w:t>In</w:t>
      </w:r>
      <w:r w:rsidR="008A5213">
        <w:rPr>
          <w:rFonts w:ascii="Arial" w:hAnsi="Arial" w:cs="Arial"/>
          <w:lang w:eastAsia="zh-CN"/>
        </w:rPr>
        <w:t xml:space="preserve"> addition, in case of the LMF-initiated on-demand DL PRS, it seems reasonable to allow the LMF to request certain pre-configured MGs; however, since the LMF may not know the pre-configuration of MGs, and the active DL BWP of the UE, in order to support the LMF request MGs, additional messages</w:t>
      </w:r>
      <w:r w:rsidR="008A5213">
        <w:rPr>
          <w:rFonts w:ascii="Arial" w:hAnsi="Arial" w:cs="Arial" w:hint="eastAsia"/>
          <w:lang w:eastAsia="zh-CN"/>
        </w:rPr>
        <w:t>/</w:t>
      </w:r>
      <w:r w:rsidR="008A5213">
        <w:rPr>
          <w:rFonts w:ascii="Arial" w:hAnsi="Arial" w:cs="Arial"/>
          <w:lang w:eastAsia="zh-CN"/>
        </w:rPr>
        <w:t>information should be exchanged among UE, serving gNB, and LMF, which may further enhance the latenc</w:t>
      </w:r>
      <w:r w:rsidR="00C4600C">
        <w:rPr>
          <w:rFonts w:ascii="Arial" w:hAnsi="Arial" w:cs="Arial"/>
          <w:lang w:eastAsia="zh-CN"/>
        </w:rPr>
        <w:t xml:space="preserve">y. </w:t>
      </w:r>
    </w:p>
    <w:p w14:paraId="0AD66A93" w14:textId="7914D7A3" w:rsidR="00C4600C" w:rsidRDefault="00C4600C" w:rsidP="001B598C">
      <w:pPr>
        <w:spacing w:beforeLines="50" w:before="120" w:after="60" w:line="288" w:lineRule="auto"/>
        <w:jc w:val="both"/>
        <w:rPr>
          <w:rFonts w:ascii="Arial" w:hAnsi="Arial" w:cs="Arial"/>
          <w:lang w:eastAsia="zh-CN"/>
        </w:rPr>
      </w:pPr>
      <w:r>
        <w:rPr>
          <w:rFonts w:ascii="Arial" w:hAnsi="Arial" w:cs="Arial" w:hint="eastAsia"/>
          <w:lang w:eastAsia="zh-CN"/>
        </w:rPr>
        <w:t>B</w:t>
      </w:r>
      <w:r>
        <w:rPr>
          <w:rFonts w:ascii="Arial" w:hAnsi="Arial" w:cs="Arial"/>
          <w:lang w:eastAsia="zh-CN"/>
        </w:rPr>
        <w:t>ased on the above analysis, we think at least the following options can be supported:</w:t>
      </w:r>
    </w:p>
    <w:p w14:paraId="748FF9F3" w14:textId="32650CF8" w:rsidR="00C4600C" w:rsidRPr="00C4600C" w:rsidRDefault="00C4600C" w:rsidP="00C4600C">
      <w:pPr>
        <w:pStyle w:val="af9"/>
        <w:autoSpaceDE w:val="0"/>
        <w:autoSpaceDN w:val="0"/>
        <w:adjustRightInd w:val="0"/>
        <w:snapToGrid w:val="0"/>
        <w:spacing w:line="259" w:lineRule="auto"/>
        <w:ind w:left="0"/>
        <w:jc w:val="both"/>
        <w:rPr>
          <w:rFonts w:ascii="Arial" w:hAnsi="Arial" w:cs="Arial"/>
          <w:b/>
          <w:bCs/>
          <w:sz w:val="20"/>
          <w:szCs w:val="20"/>
          <w:lang w:eastAsia="zh-CN"/>
        </w:rPr>
      </w:pPr>
      <w:r w:rsidRPr="00C4600C">
        <w:rPr>
          <w:rFonts w:ascii="Arial" w:hAnsi="Arial" w:cs="Arial"/>
          <w:b/>
          <w:bCs/>
          <w:sz w:val="20"/>
          <w:szCs w:val="20"/>
          <w:lang w:eastAsia="zh-CN"/>
        </w:rPr>
        <w:t>Proposal</w:t>
      </w:r>
      <w:r>
        <w:rPr>
          <w:rFonts w:ascii="Arial" w:hAnsi="Arial" w:cs="Arial"/>
          <w:b/>
          <w:bCs/>
          <w:sz w:val="20"/>
          <w:szCs w:val="20"/>
          <w:lang w:eastAsia="zh-CN"/>
        </w:rPr>
        <w:t xml:space="preserve"> 4</w:t>
      </w:r>
      <w:r w:rsidRPr="00C4600C">
        <w:rPr>
          <w:rFonts w:ascii="Arial" w:hAnsi="Arial" w:cs="Arial"/>
          <w:b/>
          <w:bCs/>
          <w:sz w:val="20"/>
          <w:szCs w:val="20"/>
          <w:lang w:eastAsia="zh-CN"/>
        </w:rPr>
        <w:t>: With regards to MG requesting and configuration/activation/triggering for the purpose of latency reduction for positioning, at least support:</w:t>
      </w:r>
    </w:p>
    <w:p w14:paraId="5274DFDA" w14:textId="7EA3B98B" w:rsidR="00C4600C" w:rsidRPr="00C4600C" w:rsidRDefault="00C4600C" w:rsidP="00C4600C">
      <w:pPr>
        <w:pStyle w:val="af9"/>
        <w:numPr>
          <w:ilvl w:val="0"/>
          <w:numId w:val="43"/>
        </w:numPr>
        <w:autoSpaceDE w:val="0"/>
        <w:autoSpaceDN w:val="0"/>
        <w:adjustRightInd w:val="0"/>
        <w:snapToGrid w:val="0"/>
        <w:spacing w:line="259" w:lineRule="auto"/>
        <w:rPr>
          <w:rFonts w:ascii="Arial" w:hAnsi="Arial" w:cs="Arial"/>
          <w:b/>
          <w:bCs/>
          <w:sz w:val="20"/>
          <w:szCs w:val="20"/>
          <w:lang w:eastAsia="zh-CN"/>
        </w:rPr>
      </w:pPr>
      <w:r w:rsidRPr="00C4600C">
        <w:rPr>
          <w:rFonts w:ascii="Arial" w:hAnsi="Arial" w:cs="Arial"/>
          <w:b/>
          <w:bCs/>
          <w:sz w:val="20"/>
          <w:szCs w:val="20"/>
          <w:lang w:eastAsia="zh-CN"/>
        </w:rPr>
        <w:t>Pre-configuration of multiple MGs, details can be up to RAN4;</w:t>
      </w:r>
    </w:p>
    <w:p w14:paraId="0860BC11" w14:textId="4D8FD1DD" w:rsidR="00C4600C" w:rsidRPr="00C4600C" w:rsidRDefault="00C4600C" w:rsidP="00C4600C">
      <w:pPr>
        <w:pStyle w:val="af9"/>
        <w:numPr>
          <w:ilvl w:val="0"/>
          <w:numId w:val="43"/>
        </w:numPr>
        <w:autoSpaceDE w:val="0"/>
        <w:autoSpaceDN w:val="0"/>
        <w:adjustRightInd w:val="0"/>
        <w:snapToGrid w:val="0"/>
        <w:spacing w:line="259" w:lineRule="auto"/>
        <w:jc w:val="both"/>
        <w:rPr>
          <w:rFonts w:ascii="Arial" w:hAnsi="Arial" w:cs="Arial"/>
          <w:b/>
          <w:bCs/>
          <w:sz w:val="20"/>
          <w:szCs w:val="20"/>
          <w:lang w:eastAsia="zh-CN"/>
        </w:rPr>
      </w:pPr>
      <w:r w:rsidRPr="00C4600C">
        <w:rPr>
          <w:rFonts w:ascii="Arial" w:eastAsiaTheme="minorEastAsia" w:hAnsi="Arial" w:cs="Arial"/>
          <w:b/>
          <w:bCs/>
          <w:sz w:val="20"/>
          <w:szCs w:val="20"/>
          <w:lang w:eastAsia="zh-CN"/>
        </w:rPr>
        <w:t>Semi-persistent, aperiodic, on-demand MGs, details can be up to RAN4;</w:t>
      </w:r>
    </w:p>
    <w:p w14:paraId="68BCA2B5" w14:textId="25D3B39B" w:rsidR="00C4600C" w:rsidRPr="00C4600C" w:rsidRDefault="00C4600C" w:rsidP="00C4600C">
      <w:pPr>
        <w:pStyle w:val="af9"/>
        <w:numPr>
          <w:ilvl w:val="0"/>
          <w:numId w:val="43"/>
        </w:numPr>
        <w:autoSpaceDE w:val="0"/>
        <w:autoSpaceDN w:val="0"/>
        <w:adjustRightInd w:val="0"/>
        <w:snapToGrid w:val="0"/>
        <w:spacing w:line="259" w:lineRule="auto"/>
        <w:jc w:val="both"/>
        <w:rPr>
          <w:rFonts w:ascii="Arial" w:hAnsi="Arial" w:cs="Arial"/>
          <w:b/>
          <w:bCs/>
          <w:sz w:val="20"/>
          <w:szCs w:val="20"/>
          <w:lang w:eastAsia="zh-CN"/>
        </w:rPr>
      </w:pPr>
      <w:r w:rsidRPr="00C4600C">
        <w:rPr>
          <w:rFonts w:ascii="Arial" w:hAnsi="Arial" w:cs="Arial"/>
          <w:b/>
          <w:bCs/>
          <w:sz w:val="20"/>
          <w:szCs w:val="20"/>
          <w:lang w:eastAsia="zh-CN"/>
        </w:rPr>
        <w:t xml:space="preserve">Triggering/activation of MG(s) with lower layer </w:t>
      </w:r>
      <w:r w:rsidR="00B613DD" w:rsidRPr="00C4600C">
        <w:rPr>
          <w:rFonts w:ascii="Arial" w:hAnsi="Arial" w:cs="Arial"/>
          <w:b/>
          <w:bCs/>
          <w:sz w:val="20"/>
          <w:szCs w:val="20"/>
          <w:lang w:eastAsia="zh-CN"/>
        </w:rPr>
        <w:t>signaling</w:t>
      </w:r>
      <w:r w:rsidRPr="00C4600C">
        <w:rPr>
          <w:rFonts w:ascii="Arial" w:hAnsi="Arial" w:cs="Arial"/>
          <w:b/>
          <w:bCs/>
          <w:sz w:val="20"/>
          <w:szCs w:val="20"/>
          <w:lang w:eastAsia="zh-CN"/>
        </w:rPr>
        <w:t xml:space="preserve"> (DCI or DL MAC-CE)</w:t>
      </w:r>
    </w:p>
    <w:p w14:paraId="46DF1D12" w14:textId="0DE2C9B2" w:rsidR="00DF13EA" w:rsidRPr="00C4600C" w:rsidRDefault="00C4600C" w:rsidP="00C4600C">
      <w:pPr>
        <w:pStyle w:val="af9"/>
        <w:numPr>
          <w:ilvl w:val="0"/>
          <w:numId w:val="43"/>
        </w:numPr>
        <w:autoSpaceDE w:val="0"/>
        <w:autoSpaceDN w:val="0"/>
        <w:adjustRightInd w:val="0"/>
        <w:snapToGrid w:val="0"/>
        <w:spacing w:line="259" w:lineRule="auto"/>
        <w:jc w:val="both"/>
        <w:rPr>
          <w:rFonts w:ascii="Arial" w:hAnsi="Arial" w:cs="Arial"/>
          <w:b/>
          <w:bCs/>
          <w:sz w:val="20"/>
          <w:szCs w:val="20"/>
          <w:lang w:eastAsia="zh-CN"/>
        </w:rPr>
      </w:pPr>
      <w:r w:rsidRPr="00C4600C">
        <w:rPr>
          <w:rFonts w:ascii="Arial" w:hAnsi="Arial" w:cs="Arial"/>
          <w:b/>
          <w:bCs/>
          <w:sz w:val="20"/>
          <w:szCs w:val="20"/>
          <w:lang w:eastAsia="zh-CN"/>
        </w:rPr>
        <w:t>Request of MG(s) with lower layer signaling by the UE to the gNB (UCI or UL MAC-CE)</w:t>
      </w:r>
    </w:p>
    <w:p w14:paraId="1CDD8613" w14:textId="679F91AF" w:rsidR="008C1FC4" w:rsidRPr="002D1F38" w:rsidRDefault="008C1FC4" w:rsidP="002D1F38">
      <w:pPr>
        <w:pStyle w:val="3GPPH2"/>
        <w:numPr>
          <w:ilvl w:val="0"/>
          <w:numId w:val="0"/>
        </w:numPr>
        <w:rPr>
          <w:sz w:val="24"/>
          <w:szCs w:val="24"/>
          <w:lang w:eastAsia="zh-CN"/>
        </w:rPr>
      </w:pPr>
      <w:r w:rsidRPr="002D1F38">
        <w:rPr>
          <w:rFonts w:hint="eastAsia"/>
          <w:sz w:val="24"/>
          <w:szCs w:val="24"/>
          <w:lang w:eastAsia="zh-CN"/>
        </w:rPr>
        <w:t>2</w:t>
      </w:r>
      <w:r w:rsidRPr="002D1F38">
        <w:rPr>
          <w:sz w:val="24"/>
          <w:szCs w:val="24"/>
          <w:lang w:eastAsia="zh-CN"/>
        </w:rPr>
        <w:t xml:space="preserve">.2 </w:t>
      </w:r>
      <w:r w:rsidR="00A714C3">
        <w:rPr>
          <w:sz w:val="24"/>
          <w:szCs w:val="24"/>
          <w:lang w:eastAsia="zh-CN"/>
        </w:rPr>
        <w:t>SRS for positioning priority enhancement</w:t>
      </w:r>
    </w:p>
    <w:p w14:paraId="2117BC16" w14:textId="26974986" w:rsidR="00765DE6" w:rsidRDefault="00765DE6" w:rsidP="00765DE6">
      <w:pPr>
        <w:spacing w:beforeLines="50" w:before="120" w:after="6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Rel-16 positioning, the PUSCH always has higher priority than SRS for positioning no matter what time domain resource type is. When collision happens, the symbols of the SRS for positioning will be dropped. In the Rel-16 maintenance phase, the issue on priority rule of SRS for positioning was raised by several companies; however, it was down-prioritized in the maintenance stage and postponed to be further discussed in Rel-17. </w:t>
      </w:r>
    </w:p>
    <w:p w14:paraId="7745F5FD" w14:textId="2114D20D" w:rsidR="00765DE6" w:rsidRDefault="00765DE6" w:rsidP="00765DE6">
      <w:pPr>
        <w:spacing w:beforeLines="50" w:before="120" w:after="60" w:line="288" w:lineRule="auto"/>
        <w:jc w:val="both"/>
        <w:rPr>
          <w:rFonts w:ascii="Arial" w:hAnsi="Arial" w:cs="Arial"/>
          <w:lang w:eastAsia="zh-CN"/>
        </w:rPr>
      </w:pPr>
      <w:r>
        <w:rPr>
          <w:rFonts w:ascii="Arial" w:hAnsi="Arial" w:cs="Arial" w:hint="eastAsia"/>
          <w:lang w:eastAsia="zh-CN"/>
        </w:rPr>
        <w:lastRenderedPageBreak/>
        <w:t>I</w:t>
      </w:r>
      <w:r>
        <w:rPr>
          <w:rFonts w:ascii="Arial" w:hAnsi="Arial" w:cs="Arial"/>
          <w:lang w:eastAsia="zh-CN"/>
        </w:rPr>
        <w:t xml:space="preserve">n the last RAN1 meeting, support of SRS priority enhancement for the purpose of latency reduction was proposed by several companies; however, since its benefits on latency reduction is lack of clarification, no consensus was reached. </w:t>
      </w:r>
      <w:r w:rsidR="00BF37C5">
        <w:rPr>
          <w:rFonts w:ascii="Arial" w:hAnsi="Arial" w:cs="Arial"/>
          <w:lang w:eastAsia="zh-CN"/>
        </w:rPr>
        <w:t xml:space="preserve">To our understanding, this enhancement may not be within the scope of latency reduction. Since the </w:t>
      </w:r>
      <w:r>
        <w:rPr>
          <w:rFonts w:ascii="Arial" w:hAnsi="Arial" w:cs="Arial"/>
          <w:lang w:eastAsia="zh-CN"/>
        </w:rPr>
        <w:t xml:space="preserve">SRS for positioning </w:t>
      </w:r>
      <w:r w:rsidR="00BF37C5">
        <w:rPr>
          <w:rFonts w:ascii="Arial" w:hAnsi="Arial" w:cs="Arial"/>
          <w:lang w:eastAsia="zh-CN"/>
        </w:rPr>
        <w:t xml:space="preserve">will always be dropped </w:t>
      </w:r>
      <w:r>
        <w:rPr>
          <w:rFonts w:ascii="Arial" w:hAnsi="Arial" w:cs="Arial"/>
          <w:lang w:eastAsia="zh-CN"/>
        </w:rPr>
        <w:t>when collision happens</w:t>
      </w:r>
      <w:r w:rsidR="00BF37C5">
        <w:rPr>
          <w:rFonts w:ascii="Arial" w:hAnsi="Arial" w:cs="Arial"/>
          <w:lang w:eastAsia="zh-CN"/>
        </w:rPr>
        <w:t>, it</w:t>
      </w:r>
      <w:r>
        <w:rPr>
          <w:rFonts w:ascii="Arial" w:hAnsi="Arial" w:cs="Arial"/>
          <w:lang w:eastAsia="zh-CN"/>
        </w:rPr>
        <w:t xml:space="preserve"> will </w:t>
      </w:r>
      <w:r w:rsidR="00BF37C5">
        <w:rPr>
          <w:rFonts w:ascii="Arial" w:hAnsi="Arial" w:cs="Arial"/>
          <w:lang w:eastAsia="zh-CN"/>
        </w:rPr>
        <w:t xml:space="preserve">cause transmission holes of the SRS, and further </w:t>
      </w:r>
      <w:r>
        <w:rPr>
          <w:rFonts w:ascii="Arial" w:hAnsi="Arial" w:cs="Arial"/>
          <w:lang w:eastAsia="zh-CN"/>
        </w:rPr>
        <w:t>lead to degradation of</w:t>
      </w:r>
      <w:r w:rsidR="00BF37C5">
        <w:rPr>
          <w:rFonts w:ascii="Arial" w:hAnsi="Arial" w:cs="Arial"/>
          <w:lang w:eastAsia="zh-CN"/>
        </w:rPr>
        <w:t xml:space="preserve"> </w:t>
      </w:r>
      <w:r>
        <w:rPr>
          <w:rFonts w:ascii="Arial" w:hAnsi="Arial" w:cs="Arial"/>
          <w:lang w:eastAsia="zh-CN"/>
        </w:rPr>
        <w:t xml:space="preserve">accuracy. </w:t>
      </w:r>
      <w:r w:rsidR="00BF37C5">
        <w:rPr>
          <w:rFonts w:ascii="Arial" w:hAnsi="Arial" w:cs="Arial"/>
          <w:lang w:eastAsia="zh-CN"/>
        </w:rPr>
        <w:t>However, note that i</w:t>
      </w:r>
      <w:r w:rsidR="00BF37C5" w:rsidRPr="00765DE6">
        <w:rPr>
          <w:rFonts w:ascii="Arial" w:hAnsi="Arial" w:cs="Arial"/>
          <w:lang w:eastAsia="zh-CN"/>
        </w:rPr>
        <w:t xml:space="preserve">n the SI phase, this issue was raised </w:t>
      </w:r>
      <w:r w:rsidR="00BF37C5">
        <w:rPr>
          <w:rFonts w:ascii="Arial" w:hAnsi="Arial" w:cs="Arial"/>
          <w:lang w:eastAsia="zh-CN"/>
        </w:rPr>
        <w:t xml:space="preserve">by many companies, </w:t>
      </w:r>
      <w:r w:rsidR="00BF37C5" w:rsidRPr="00765DE6">
        <w:rPr>
          <w:rFonts w:ascii="Arial" w:hAnsi="Arial" w:cs="Arial"/>
          <w:lang w:eastAsia="zh-CN"/>
        </w:rPr>
        <w:t xml:space="preserve">and </w:t>
      </w:r>
      <w:r w:rsidR="00BF37C5">
        <w:rPr>
          <w:rFonts w:ascii="Arial" w:hAnsi="Arial" w:cs="Arial"/>
          <w:lang w:eastAsia="zh-CN"/>
        </w:rPr>
        <w:t xml:space="preserve">was </w:t>
      </w:r>
      <w:r w:rsidR="00BF37C5" w:rsidRPr="00765DE6">
        <w:rPr>
          <w:rFonts w:ascii="Arial" w:hAnsi="Arial" w:cs="Arial"/>
          <w:lang w:eastAsia="zh-CN"/>
        </w:rPr>
        <w:t xml:space="preserve">concluded that it can directly start </w:t>
      </w:r>
      <w:r w:rsidR="00BF37C5">
        <w:rPr>
          <w:rFonts w:ascii="Arial" w:hAnsi="Arial" w:cs="Arial"/>
          <w:lang w:eastAsia="zh-CN"/>
        </w:rPr>
        <w:t xml:space="preserve">working </w:t>
      </w:r>
      <w:r w:rsidR="00BF37C5" w:rsidRPr="00765DE6">
        <w:rPr>
          <w:rFonts w:ascii="Arial" w:hAnsi="Arial" w:cs="Arial"/>
          <w:lang w:eastAsia="zh-CN"/>
        </w:rPr>
        <w:t>in the WI phase.</w:t>
      </w:r>
      <w:r w:rsidR="00BF37C5">
        <w:rPr>
          <w:rFonts w:ascii="Arial" w:hAnsi="Arial" w:cs="Arial"/>
          <w:lang w:eastAsia="zh-CN"/>
        </w:rPr>
        <w:t xml:space="preserve"> Therefore, we believe that the SRS priority enhancement is within the WI scope, and should be discussed.</w:t>
      </w:r>
    </w:p>
    <w:p w14:paraId="36CB0840" w14:textId="1C9F0D0E" w:rsidR="00BF37C5" w:rsidRPr="00BF37C5" w:rsidRDefault="00BF37C5" w:rsidP="00765DE6">
      <w:pPr>
        <w:spacing w:beforeLines="50" w:before="120" w:after="60" w:line="288" w:lineRule="auto"/>
        <w:jc w:val="both"/>
        <w:rPr>
          <w:rFonts w:ascii="Arial" w:hAnsi="Arial" w:cs="Arial"/>
          <w:b/>
          <w:bCs/>
          <w:lang w:val="en-US" w:eastAsia="zh-CN"/>
        </w:rPr>
      </w:pPr>
      <w:r w:rsidRPr="00BF37C5">
        <w:rPr>
          <w:rFonts w:ascii="Arial" w:hAnsi="Arial" w:cs="Arial" w:hint="eastAsia"/>
          <w:b/>
          <w:bCs/>
          <w:lang w:val="en-US" w:eastAsia="zh-CN"/>
        </w:rPr>
        <w:t>P</w:t>
      </w:r>
      <w:r w:rsidRPr="00BF37C5">
        <w:rPr>
          <w:rFonts w:ascii="Arial" w:hAnsi="Arial" w:cs="Arial"/>
          <w:b/>
          <w:bCs/>
          <w:lang w:val="en-US" w:eastAsia="zh-CN"/>
        </w:rPr>
        <w:t xml:space="preserve">roposal </w:t>
      </w:r>
      <w:r w:rsidR="00C4600C">
        <w:rPr>
          <w:rFonts w:ascii="Arial" w:hAnsi="Arial" w:cs="Arial"/>
          <w:b/>
          <w:bCs/>
          <w:lang w:val="en-US" w:eastAsia="zh-CN"/>
        </w:rPr>
        <w:t>5</w:t>
      </w:r>
      <w:r w:rsidRPr="00BF37C5">
        <w:rPr>
          <w:rFonts w:ascii="Arial" w:hAnsi="Arial" w:cs="Arial"/>
          <w:b/>
          <w:bCs/>
          <w:lang w:val="en-US" w:eastAsia="zh-CN"/>
        </w:rPr>
        <w:t xml:space="preserve">: </w:t>
      </w:r>
      <w:r>
        <w:rPr>
          <w:rFonts w:ascii="Arial" w:hAnsi="Arial" w:cs="Arial"/>
          <w:b/>
          <w:bCs/>
          <w:lang w:val="en-US" w:eastAsia="zh-CN"/>
        </w:rPr>
        <w:t xml:space="preserve">The </w:t>
      </w:r>
      <w:r w:rsidRPr="00BF37C5">
        <w:rPr>
          <w:rFonts w:ascii="Arial" w:hAnsi="Arial" w:cs="Arial"/>
          <w:b/>
          <w:bCs/>
          <w:lang w:val="en-US" w:eastAsia="zh-CN"/>
        </w:rPr>
        <w:t xml:space="preserve">SRS </w:t>
      </w:r>
      <w:r>
        <w:rPr>
          <w:rFonts w:ascii="Arial" w:hAnsi="Arial" w:cs="Arial"/>
          <w:b/>
          <w:bCs/>
          <w:lang w:val="en-US" w:eastAsia="zh-CN"/>
        </w:rPr>
        <w:t xml:space="preserve">for positioning </w:t>
      </w:r>
      <w:r w:rsidRPr="00BF37C5">
        <w:rPr>
          <w:rFonts w:ascii="Arial" w:hAnsi="Arial" w:cs="Arial"/>
          <w:b/>
          <w:bCs/>
          <w:lang w:val="en-US" w:eastAsia="zh-CN"/>
        </w:rPr>
        <w:t>priority enhancements</w:t>
      </w:r>
      <w:r>
        <w:rPr>
          <w:rFonts w:ascii="Arial" w:hAnsi="Arial" w:cs="Arial"/>
          <w:b/>
          <w:bCs/>
          <w:lang w:val="en-US" w:eastAsia="zh-CN"/>
        </w:rPr>
        <w:t xml:space="preserve"> is within the WI scope, and should be further studied. </w:t>
      </w:r>
    </w:p>
    <w:p w14:paraId="51FAE651" w14:textId="77777777" w:rsidR="00765DE6" w:rsidRDefault="00765DE6" w:rsidP="00765DE6">
      <w:pPr>
        <w:spacing w:beforeLines="50" w:before="120" w:after="60" w:line="288" w:lineRule="auto"/>
        <w:jc w:val="both"/>
        <w:rPr>
          <w:rFonts w:ascii="Arial" w:hAnsi="Arial" w:cs="Arial"/>
          <w:lang w:eastAsia="zh-CN"/>
        </w:rPr>
      </w:pPr>
      <w:r>
        <w:rPr>
          <w:rFonts w:ascii="Arial" w:hAnsi="Arial" w:cs="Arial"/>
          <w:lang w:eastAsia="zh-CN"/>
        </w:rPr>
        <w:t>When the SRS for positioning collides with the PUSCH indicated as high priority, the current rule of dropping the SRS for positioning should be followed. The issue to be discussed is the case when the SRS for positioning collides with the PUSCH indicated as low priority, and i</w:t>
      </w:r>
      <w:r w:rsidDel="000C5C1E">
        <w:rPr>
          <w:rFonts w:ascii="Arial" w:hAnsi="Arial" w:cs="Arial"/>
          <w:lang w:eastAsia="zh-CN"/>
        </w:rPr>
        <w:t>n our view, the collision rule should be defined according to the time domain resource types of the SRS for positioning:</w:t>
      </w:r>
    </w:p>
    <w:p w14:paraId="21629190" w14:textId="77777777" w:rsidR="00765DE6" w:rsidRPr="00F52DD5" w:rsidRDefault="00765DE6" w:rsidP="00765DE6">
      <w:pPr>
        <w:pStyle w:val="af9"/>
        <w:numPr>
          <w:ilvl w:val="0"/>
          <w:numId w:val="38"/>
        </w:numPr>
        <w:spacing w:beforeLines="50" w:before="120" w:line="264" w:lineRule="auto"/>
        <w:jc w:val="both"/>
        <w:rPr>
          <w:rFonts w:ascii="Arial" w:hAnsi="Arial" w:cs="Arial"/>
          <w:sz w:val="20"/>
          <w:szCs w:val="20"/>
          <w:lang w:val="en-GB" w:eastAsia="zh-CN"/>
        </w:rPr>
      </w:pPr>
      <w:r>
        <w:rPr>
          <w:rFonts w:ascii="Arial" w:hAnsi="Arial" w:cs="Arial"/>
          <w:sz w:val="20"/>
          <w:szCs w:val="20"/>
          <w:lang w:eastAsia="zh-CN"/>
        </w:rPr>
        <w:t xml:space="preserve">If a PUSCH transmission with low priority overlaps in time </w:t>
      </w:r>
      <w:r w:rsidRPr="007A3149">
        <w:rPr>
          <w:rFonts w:ascii="Arial" w:hAnsi="Arial" w:cs="Arial"/>
          <w:sz w:val="20"/>
          <w:szCs w:val="20"/>
          <w:lang w:eastAsia="zh-CN"/>
        </w:rPr>
        <w:t xml:space="preserve">with </w:t>
      </w:r>
      <w:r>
        <w:rPr>
          <w:rFonts w:ascii="Arial" w:hAnsi="Arial" w:cs="Arial"/>
          <w:sz w:val="20"/>
          <w:szCs w:val="20"/>
          <w:lang w:eastAsia="zh-CN"/>
        </w:rPr>
        <w:t>t</w:t>
      </w:r>
      <w:r w:rsidRPr="007A3149">
        <w:rPr>
          <w:rFonts w:ascii="Arial" w:hAnsi="Arial" w:cs="Arial"/>
          <w:sz w:val="20"/>
          <w:szCs w:val="20"/>
          <w:lang w:eastAsia="zh-CN"/>
        </w:rPr>
        <w:t>he periodic/semi-persistent SRS for positioning</w:t>
      </w:r>
      <w:r>
        <w:rPr>
          <w:rFonts w:ascii="Arial" w:hAnsi="Arial" w:cs="Arial"/>
          <w:sz w:val="20"/>
          <w:szCs w:val="20"/>
          <w:lang w:eastAsia="zh-CN"/>
        </w:rPr>
        <w:t>, the UE does not transmit t</w:t>
      </w:r>
      <w:r w:rsidRPr="007A3149">
        <w:rPr>
          <w:rFonts w:ascii="Arial" w:hAnsi="Arial" w:cs="Arial"/>
          <w:sz w:val="20"/>
          <w:szCs w:val="20"/>
          <w:lang w:eastAsia="zh-CN"/>
        </w:rPr>
        <w:t>he periodic/semi-persistent</w:t>
      </w:r>
      <w:r>
        <w:rPr>
          <w:rFonts w:ascii="Arial" w:hAnsi="Arial" w:cs="Arial"/>
          <w:sz w:val="20"/>
          <w:szCs w:val="20"/>
          <w:lang w:eastAsia="zh-CN"/>
        </w:rPr>
        <w:t xml:space="preserve"> SRS for positioning in the overlapping symbols.</w:t>
      </w:r>
      <w:r w:rsidRPr="007A3149">
        <w:rPr>
          <w:rFonts w:ascii="Arial" w:hAnsi="Arial" w:cs="Arial"/>
          <w:sz w:val="20"/>
          <w:szCs w:val="20"/>
          <w:lang w:eastAsia="zh-CN"/>
        </w:rPr>
        <w:t xml:space="preserve"> </w:t>
      </w:r>
    </w:p>
    <w:p w14:paraId="5D76F683" w14:textId="77777777" w:rsidR="00765DE6" w:rsidRPr="00030A46" w:rsidRDefault="00765DE6" w:rsidP="00765DE6">
      <w:pPr>
        <w:pStyle w:val="af9"/>
        <w:numPr>
          <w:ilvl w:val="0"/>
          <w:numId w:val="38"/>
        </w:numPr>
        <w:spacing w:beforeLines="50" w:before="120" w:line="264" w:lineRule="auto"/>
        <w:jc w:val="both"/>
        <w:rPr>
          <w:rFonts w:ascii="Arial" w:hAnsi="Arial" w:cs="Arial"/>
          <w:sz w:val="20"/>
          <w:szCs w:val="20"/>
          <w:lang w:val="en-GB" w:eastAsia="zh-CN"/>
        </w:rPr>
      </w:pPr>
      <w:r>
        <w:rPr>
          <w:rFonts w:ascii="Arial" w:eastAsiaTheme="minorEastAsia" w:hAnsi="Arial" w:cs="Arial"/>
          <w:sz w:val="20"/>
          <w:szCs w:val="20"/>
          <w:lang w:eastAsia="zh-CN"/>
        </w:rPr>
        <w:t xml:space="preserve">If </w:t>
      </w:r>
      <w:r>
        <w:rPr>
          <w:rFonts w:ascii="Arial" w:hAnsi="Arial" w:cs="Arial"/>
          <w:sz w:val="20"/>
          <w:szCs w:val="20"/>
          <w:lang w:eastAsia="zh-CN"/>
        </w:rPr>
        <w:t xml:space="preserve">a PUSCH transmission with low priority overlaps in time </w:t>
      </w:r>
      <w:r w:rsidRPr="007A3149">
        <w:rPr>
          <w:rFonts w:ascii="Arial" w:hAnsi="Arial" w:cs="Arial"/>
          <w:sz w:val="20"/>
          <w:szCs w:val="20"/>
          <w:lang w:eastAsia="zh-CN"/>
        </w:rPr>
        <w:t>with</w:t>
      </w:r>
      <w:r>
        <w:rPr>
          <w:rFonts w:ascii="Arial" w:eastAsiaTheme="minorEastAsia" w:hAnsi="Arial" w:cs="Arial"/>
          <w:sz w:val="20"/>
          <w:szCs w:val="20"/>
          <w:lang w:eastAsia="zh-CN"/>
        </w:rPr>
        <w:t xml:space="preserve"> the aperiodic SRS for positioning with low priority, the UE does not transmit the aperiodic SRS for positioning </w:t>
      </w:r>
      <w:r>
        <w:rPr>
          <w:rFonts w:ascii="Arial" w:hAnsi="Arial" w:cs="Arial"/>
          <w:sz w:val="20"/>
          <w:szCs w:val="20"/>
          <w:lang w:eastAsia="zh-CN"/>
        </w:rPr>
        <w:t>in the overlapping symbols.</w:t>
      </w:r>
    </w:p>
    <w:p w14:paraId="37DBD815" w14:textId="77777777" w:rsidR="00765DE6" w:rsidRPr="00030A46" w:rsidRDefault="00765DE6" w:rsidP="00765DE6">
      <w:pPr>
        <w:pStyle w:val="af9"/>
        <w:numPr>
          <w:ilvl w:val="0"/>
          <w:numId w:val="38"/>
        </w:numPr>
        <w:spacing w:beforeLines="50" w:before="120" w:line="264" w:lineRule="auto"/>
        <w:jc w:val="both"/>
        <w:rPr>
          <w:rFonts w:ascii="Arial" w:hAnsi="Arial" w:cs="Arial"/>
          <w:sz w:val="20"/>
          <w:szCs w:val="20"/>
          <w:lang w:val="en-GB" w:eastAsia="zh-CN"/>
        </w:rPr>
      </w:pPr>
      <w:r>
        <w:rPr>
          <w:rFonts w:ascii="Arial" w:eastAsiaTheme="minorEastAsia" w:hAnsi="Arial" w:cs="Arial"/>
          <w:sz w:val="20"/>
          <w:szCs w:val="20"/>
          <w:lang w:eastAsia="zh-CN"/>
        </w:rPr>
        <w:t xml:space="preserve">If </w:t>
      </w:r>
      <w:r>
        <w:rPr>
          <w:rFonts w:ascii="Arial" w:hAnsi="Arial" w:cs="Arial"/>
          <w:sz w:val="20"/>
          <w:szCs w:val="20"/>
          <w:lang w:eastAsia="zh-CN"/>
        </w:rPr>
        <w:t xml:space="preserve">a PUSCH transmission with low priority overlaps in time </w:t>
      </w:r>
      <w:r w:rsidRPr="007A3149">
        <w:rPr>
          <w:rFonts w:ascii="Arial" w:hAnsi="Arial" w:cs="Arial"/>
          <w:sz w:val="20"/>
          <w:szCs w:val="20"/>
          <w:lang w:eastAsia="zh-CN"/>
        </w:rPr>
        <w:t>with</w:t>
      </w:r>
      <w:r>
        <w:rPr>
          <w:rFonts w:ascii="Arial" w:eastAsiaTheme="minorEastAsia" w:hAnsi="Arial" w:cs="Arial"/>
          <w:sz w:val="20"/>
          <w:szCs w:val="20"/>
          <w:lang w:eastAsia="zh-CN"/>
        </w:rPr>
        <w:t xml:space="preserve"> the aperiodic SRS for positioning with high priority, the UE does not transmit the PUSCH </w:t>
      </w:r>
      <w:r>
        <w:rPr>
          <w:rFonts w:ascii="Arial" w:hAnsi="Arial" w:cs="Arial"/>
          <w:sz w:val="20"/>
          <w:szCs w:val="20"/>
          <w:lang w:eastAsia="zh-CN"/>
        </w:rPr>
        <w:t>in the overlapping symbols.</w:t>
      </w:r>
    </w:p>
    <w:p w14:paraId="2ED91AB5" w14:textId="3C867CFE" w:rsidR="00F46433" w:rsidRPr="00905222" w:rsidRDefault="00765DE6" w:rsidP="00765DE6">
      <w:pPr>
        <w:spacing w:beforeLines="50" w:before="120" w:after="60" w:line="288" w:lineRule="auto"/>
        <w:jc w:val="both"/>
        <w:rPr>
          <w:rFonts w:ascii="Arial" w:hAnsi="Arial" w:cs="Arial"/>
          <w:b/>
          <w:bCs/>
          <w:lang w:eastAsia="zh-CN"/>
        </w:rPr>
      </w:pPr>
      <w:r w:rsidRPr="00446B2E">
        <w:rPr>
          <w:rFonts w:ascii="Arial" w:hAnsi="Arial" w:cs="Arial" w:hint="eastAsia"/>
          <w:b/>
          <w:bCs/>
          <w:lang w:eastAsia="zh-CN"/>
        </w:rPr>
        <w:t>P</w:t>
      </w:r>
      <w:r w:rsidRPr="00446B2E">
        <w:rPr>
          <w:rFonts w:ascii="Arial" w:hAnsi="Arial" w:cs="Arial"/>
          <w:b/>
          <w:bCs/>
          <w:lang w:eastAsia="zh-CN"/>
        </w:rPr>
        <w:t xml:space="preserve">roposal </w:t>
      </w:r>
      <w:r w:rsidR="00C4600C">
        <w:rPr>
          <w:rFonts w:ascii="Arial" w:hAnsi="Arial" w:cs="Arial"/>
          <w:b/>
          <w:bCs/>
          <w:lang w:eastAsia="zh-CN"/>
        </w:rPr>
        <w:t>6</w:t>
      </w:r>
      <w:r w:rsidRPr="00446B2E">
        <w:rPr>
          <w:rFonts w:ascii="Arial" w:hAnsi="Arial" w:cs="Arial"/>
          <w:b/>
          <w:bCs/>
          <w:lang w:eastAsia="zh-CN"/>
        </w:rPr>
        <w:t xml:space="preserve">: Support introducing physical layer priority </w:t>
      </w:r>
      <w:r>
        <w:rPr>
          <w:rFonts w:ascii="Arial" w:hAnsi="Arial" w:cs="Arial"/>
          <w:b/>
          <w:bCs/>
          <w:lang w:eastAsia="zh-CN"/>
        </w:rPr>
        <w:t xml:space="preserve">indication </w:t>
      </w:r>
      <w:r w:rsidRPr="00446B2E">
        <w:rPr>
          <w:rFonts w:ascii="Arial" w:hAnsi="Arial" w:cs="Arial"/>
          <w:b/>
          <w:bCs/>
          <w:lang w:eastAsia="zh-CN"/>
        </w:rPr>
        <w:t xml:space="preserve">for </w:t>
      </w:r>
      <w:r>
        <w:rPr>
          <w:rFonts w:ascii="Arial" w:hAnsi="Arial" w:cs="Arial"/>
          <w:b/>
          <w:bCs/>
          <w:lang w:eastAsia="zh-CN"/>
        </w:rPr>
        <w:t>SRS for positioning</w:t>
      </w:r>
      <w:r w:rsidRPr="00446B2E">
        <w:rPr>
          <w:rFonts w:ascii="Arial" w:hAnsi="Arial" w:cs="Arial"/>
          <w:b/>
          <w:bCs/>
          <w:lang w:eastAsia="zh-CN"/>
        </w:rPr>
        <w:t>.</w:t>
      </w:r>
    </w:p>
    <w:p w14:paraId="0DDD2F13" w14:textId="5AABB881" w:rsidR="00984C6B" w:rsidRPr="00DD26AE" w:rsidRDefault="00D97565" w:rsidP="00421500">
      <w:pPr>
        <w:pStyle w:val="3GPPH1"/>
        <w:spacing w:line="288" w:lineRule="auto"/>
        <w:jc w:val="both"/>
        <w:rPr>
          <w:b/>
          <w:sz w:val="30"/>
          <w:szCs w:val="30"/>
          <w:lang w:val="en-US"/>
        </w:rPr>
      </w:pPr>
      <w:bookmarkStart w:id="4" w:name="_Ref31533076"/>
      <w:r>
        <w:rPr>
          <w:b/>
          <w:sz w:val="30"/>
          <w:szCs w:val="30"/>
          <w:lang w:val="en-US"/>
        </w:rPr>
        <w:t>Conclusions</w:t>
      </w:r>
    </w:p>
    <w:bookmarkEnd w:id="4"/>
    <w:p w14:paraId="19912F45" w14:textId="4D1686F2" w:rsidR="00DD524E" w:rsidRDefault="00D97565" w:rsidP="00421500">
      <w:pPr>
        <w:widowControl w:val="0"/>
        <w:overflowPunct/>
        <w:autoSpaceDE/>
        <w:adjustRightInd/>
        <w:spacing w:line="288" w:lineRule="auto"/>
        <w:jc w:val="both"/>
        <w:textAlignment w:val="auto"/>
        <w:rPr>
          <w:rFonts w:ascii="Arial" w:hAnsi="Arial" w:cs="Arial"/>
          <w:lang w:eastAsia="zh-CN"/>
        </w:rPr>
      </w:pPr>
      <w:r>
        <w:rPr>
          <w:rFonts w:ascii="Arial" w:eastAsia="宋体" w:hAnsi="Arial"/>
        </w:rPr>
        <w:t xml:space="preserve">In this contribution, </w:t>
      </w:r>
      <w:r w:rsidR="000B1B8F">
        <w:rPr>
          <w:rFonts w:ascii="Arial" w:hAnsi="Arial" w:cs="Arial"/>
          <w:lang w:eastAsia="zh-CN"/>
        </w:rPr>
        <w:t xml:space="preserve">we discuss </w:t>
      </w:r>
      <w:r w:rsidR="008E5716">
        <w:rPr>
          <w:rFonts w:ascii="Arial" w:hAnsi="Arial" w:cs="Arial"/>
          <w:lang w:eastAsia="zh-CN"/>
        </w:rPr>
        <w:t>the</w:t>
      </w:r>
      <w:r w:rsidR="00812AE3">
        <w:rPr>
          <w:rFonts w:ascii="Arial" w:hAnsi="Arial" w:cs="Arial"/>
          <w:lang w:eastAsia="zh-CN"/>
        </w:rPr>
        <w:t xml:space="preserve"> physical layer latency improvements for NR positioning</w:t>
      </w:r>
      <w:r w:rsidR="000B1B8F">
        <w:rPr>
          <w:rFonts w:ascii="Arial" w:hAnsi="Arial" w:cs="Arial"/>
          <w:lang w:eastAsia="zh-CN"/>
        </w:rPr>
        <w:t xml:space="preserve">, and the following </w:t>
      </w:r>
      <w:r w:rsidR="00812AE3">
        <w:rPr>
          <w:rFonts w:ascii="Arial" w:hAnsi="Arial" w:cs="Arial"/>
          <w:lang w:eastAsia="zh-CN"/>
        </w:rPr>
        <w:t xml:space="preserve">observations and </w:t>
      </w:r>
      <w:r w:rsidR="000B1B8F">
        <w:rPr>
          <w:rFonts w:ascii="Arial" w:hAnsi="Arial" w:cs="Arial"/>
          <w:lang w:eastAsia="zh-CN"/>
        </w:rPr>
        <w:t>proposals are provided:</w:t>
      </w:r>
    </w:p>
    <w:p w14:paraId="5CCB626D" w14:textId="77777777" w:rsidR="00C4600C" w:rsidRPr="000100C7" w:rsidRDefault="00C4600C" w:rsidP="00C4600C">
      <w:pPr>
        <w:spacing w:beforeLines="50" w:before="120" w:after="60" w:line="288" w:lineRule="auto"/>
        <w:jc w:val="both"/>
        <w:rPr>
          <w:rFonts w:ascii="Arial" w:hAnsi="Arial" w:cs="Arial"/>
          <w:b/>
          <w:bCs/>
          <w:lang w:eastAsia="zh-CN"/>
        </w:rPr>
      </w:pPr>
      <w:r w:rsidRPr="002500A0">
        <w:rPr>
          <w:rFonts w:ascii="Arial" w:hAnsi="Arial" w:cs="Arial" w:hint="eastAsia"/>
          <w:b/>
          <w:bCs/>
          <w:lang w:eastAsia="zh-CN"/>
        </w:rPr>
        <w:t>P</w:t>
      </w:r>
      <w:r w:rsidRPr="002500A0">
        <w:rPr>
          <w:rFonts w:ascii="Arial" w:hAnsi="Arial" w:cs="Arial"/>
          <w:b/>
          <w:bCs/>
          <w:lang w:eastAsia="zh-CN"/>
        </w:rPr>
        <w:t xml:space="preserve">roposal </w:t>
      </w:r>
      <w:r>
        <w:rPr>
          <w:rFonts w:ascii="Arial" w:hAnsi="Arial" w:cs="Arial"/>
          <w:b/>
          <w:bCs/>
          <w:lang w:eastAsia="zh-CN"/>
        </w:rPr>
        <w:t>1</w:t>
      </w:r>
      <w:r w:rsidRPr="002500A0">
        <w:rPr>
          <w:rFonts w:ascii="Arial" w:hAnsi="Arial" w:cs="Arial"/>
          <w:b/>
          <w:bCs/>
          <w:lang w:eastAsia="zh-CN"/>
        </w:rPr>
        <w:t xml:space="preserve">: </w:t>
      </w:r>
      <w:r>
        <w:rPr>
          <w:rFonts w:ascii="Arial" w:hAnsi="Arial" w:cs="Arial"/>
          <w:b/>
          <w:bCs/>
          <w:lang w:eastAsia="zh-CN"/>
        </w:rPr>
        <w:t xml:space="preserve">Support the UE to measure the DL PRS without measurement gap, when </w:t>
      </w:r>
      <w:r w:rsidRPr="007535E3">
        <w:rPr>
          <w:rFonts w:ascii="Arial" w:hAnsi="Arial" w:cs="Arial"/>
          <w:b/>
          <w:bCs/>
          <w:lang w:eastAsia="zh-CN"/>
        </w:rPr>
        <w:t>the PRS from the serving cell and non-serving cell is inside the active DL BWP and with the same numerology as the active DL BWP</w:t>
      </w:r>
      <w:r>
        <w:rPr>
          <w:rFonts w:ascii="Arial" w:hAnsi="Arial" w:cs="Arial" w:hint="eastAsia"/>
          <w:b/>
          <w:bCs/>
          <w:lang w:eastAsia="zh-CN"/>
        </w:rPr>
        <w:t>.</w:t>
      </w:r>
    </w:p>
    <w:p w14:paraId="755CCC54" w14:textId="77777777" w:rsidR="00502B97" w:rsidRPr="005A0040" w:rsidRDefault="00502B97" w:rsidP="00502B97">
      <w:pPr>
        <w:spacing w:beforeLines="50" w:before="120" w:after="60" w:line="288" w:lineRule="auto"/>
        <w:jc w:val="both"/>
        <w:rPr>
          <w:rFonts w:ascii="Arial" w:hAnsi="Arial" w:cs="Arial"/>
          <w:b/>
          <w:bCs/>
          <w:lang w:eastAsia="zh-CN"/>
        </w:rPr>
      </w:pPr>
      <w:r w:rsidRPr="00113C44">
        <w:rPr>
          <w:rFonts w:ascii="Arial" w:hAnsi="Arial" w:cs="Arial" w:hint="eastAsia"/>
          <w:b/>
          <w:bCs/>
          <w:lang w:eastAsia="zh-CN"/>
        </w:rPr>
        <w:t>P</w:t>
      </w:r>
      <w:r w:rsidRPr="00113C44">
        <w:rPr>
          <w:rFonts w:ascii="Arial" w:hAnsi="Arial" w:cs="Arial"/>
          <w:b/>
          <w:bCs/>
          <w:lang w:eastAsia="zh-CN"/>
        </w:rPr>
        <w:t>roposal 2: Support the UE to process DL PRS and other DL signals/channels that are multiplexed in an FDM manner in the same OFDM symbol.</w:t>
      </w:r>
    </w:p>
    <w:p w14:paraId="1B38D9B7" w14:textId="1CBE795E" w:rsidR="00502B97" w:rsidRDefault="00502B97" w:rsidP="00502B97">
      <w:pPr>
        <w:spacing w:beforeLines="50" w:before="120" w:after="60" w:line="288" w:lineRule="auto"/>
        <w:jc w:val="both"/>
        <w:rPr>
          <w:rFonts w:ascii="Arial" w:hAnsi="Arial" w:cs="Arial"/>
          <w:b/>
          <w:bCs/>
          <w:lang w:val="en-US" w:eastAsia="zh-CN"/>
        </w:rPr>
      </w:pPr>
      <w:r w:rsidRPr="00113C44">
        <w:rPr>
          <w:rFonts w:ascii="Arial" w:hAnsi="Arial" w:cs="Arial" w:hint="eastAsia"/>
          <w:b/>
          <w:bCs/>
          <w:lang w:val="en-US" w:eastAsia="zh-CN"/>
        </w:rPr>
        <w:t>P</w:t>
      </w:r>
      <w:r w:rsidRPr="00113C44">
        <w:rPr>
          <w:rFonts w:ascii="Arial" w:hAnsi="Arial" w:cs="Arial"/>
          <w:b/>
          <w:bCs/>
          <w:lang w:val="en-US" w:eastAsia="zh-CN"/>
        </w:rPr>
        <w:t xml:space="preserve">roposal 3: </w:t>
      </w:r>
      <w:r>
        <w:rPr>
          <w:rFonts w:ascii="Arial" w:hAnsi="Arial" w:cs="Arial"/>
          <w:b/>
          <w:bCs/>
          <w:lang w:val="en-US" w:eastAsia="zh-CN"/>
        </w:rPr>
        <w:t>Support introducing physical layer priority for DL PRS and DL signals/channels carrying LPP signaling.</w:t>
      </w:r>
    </w:p>
    <w:p w14:paraId="650DD801" w14:textId="77777777" w:rsidR="00C4600C" w:rsidRPr="00C4600C" w:rsidRDefault="00C4600C" w:rsidP="00C4600C">
      <w:pPr>
        <w:pStyle w:val="af9"/>
        <w:autoSpaceDE w:val="0"/>
        <w:autoSpaceDN w:val="0"/>
        <w:adjustRightInd w:val="0"/>
        <w:snapToGrid w:val="0"/>
        <w:spacing w:line="259" w:lineRule="auto"/>
        <w:ind w:left="0"/>
        <w:jc w:val="both"/>
        <w:rPr>
          <w:rFonts w:ascii="Arial" w:hAnsi="Arial" w:cs="Arial"/>
          <w:b/>
          <w:bCs/>
          <w:sz w:val="20"/>
          <w:szCs w:val="20"/>
          <w:lang w:eastAsia="zh-CN"/>
        </w:rPr>
      </w:pPr>
      <w:r w:rsidRPr="00C4600C">
        <w:rPr>
          <w:rFonts w:ascii="Arial" w:hAnsi="Arial" w:cs="Arial"/>
          <w:b/>
          <w:bCs/>
          <w:sz w:val="20"/>
          <w:szCs w:val="20"/>
          <w:lang w:eastAsia="zh-CN"/>
        </w:rPr>
        <w:t>Proposal</w:t>
      </w:r>
      <w:r>
        <w:rPr>
          <w:rFonts w:ascii="Arial" w:hAnsi="Arial" w:cs="Arial"/>
          <w:b/>
          <w:bCs/>
          <w:sz w:val="20"/>
          <w:szCs w:val="20"/>
          <w:lang w:eastAsia="zh-CN"/>
        </w:rPr>
        <w:t xml:space="preserve"> 4</w:t>
      </w:r>
      <w:r w:rsidRPr="00C4600C">
        <w:rPr>
          <w:rFonts w:ascii="Arial" w:hAnsi="Arial" w:cs="Arial"/>
          <w:b/>
          <w:bCs/>
          <w:sz w:val="20"/>
          <w:szCs w:val="20"/>
          <w:lang w:eastAsia="zh-CN"/>
        </w:rPr>
        <w:t>: With regards to MG requesting and configuration/activation/triggering for the purpose of latency reduction for positioning, at least support:</w:t>
      </w:r>
    </w:p>
    <w:p w14:paraId="5F247DBF" w14:textId="77777777" w:rsidR="00C4600C" w:rsidRPr="00C4600C" w:rsidRDefault="00C4600C" w:rsidP="00C4600C">
      <w:pPr>
        <w:pStyle w:val="af9"/>
        <w:numPr>
          <w:ilvl w:val="0"/>
          <w:numId w:val="43"/>
        </w:numPr>
        <w:autoSpaceDE w:val="0"/>
        <w:autoSpaceDN w:val="0"/>
        <w:adjustRightInd w:val="0"/>
        <w:snapToGrid w:val="0"/>
        <w:spacing w:line="259" w:lineRule="auto"/>
        <w:rPr>
          <w:rFonts w:ascii="Arial" w:hAnsi="Arial" w:cs="Arial"/>
          <w:b/>
          <w:bCs/>
          <w:sz w:val="20"/>
          <w:szCs w:val="20"/>
          <w:lang w:eastAsia="zh-CN"/>
        </w:rPr>
      </w:pPr>
      <w:r w:rsidRPr="00C4600C">
        <w:rPr>
          <w:rFonts w:ascii="Arial" w:hAnsi="Arial" w:cs="Arial"/>
          <w:b/>
          <w:bCs/>
          <w:sz w:val="20"/>
          <w:szCs w:val="20"/>
          <w:lang w:eastAsia="zh-CN"/>
        </w:rPr>
        <w:t>Pre-configuration of multiple MGs, details can be up to RAN4;</w:t>
      </w:r>
    </w:p>
    <w:p w14:paraId="15F8EAFF" w14:textId="77777777" w:rsidR="00C4600C" w:rsidRPr="00C4600C" w:rsidRDefault="00C4600C" w:rsidP="00C4600C">
      <w:pPr>
        <w:pStyle w:val="af9"/>
        <w:numPr>
          <w:ilvl w:val="0"/>
          <w:numId w:val="43"/>
        </w:numPr>
        <w:autoSpaceDE w:val="0"/>
        <w:autoSpaceDN w:val="0"/>
        <w:adjustRightInd w:val="0"/>
        <w:snapToGrid w:val="0"/>
        <w:spacing w:line="259" w:lineRule="auto"/>
        <w:jc w:val="both"/>
        <w:rPr>
          <w:rFonts w:ascii="Arial" w:hAnsi="Arial" w:cs="Arial"/>
          <w:b/>
          <w:bCs/>
          <w:sz w:val="20"/>
          <w:szCs w:val="20"/>
          <w:lang w:eastAsia="zh-CN"/>
        </w:rPr>
      </w:pPr>
      <w:r w:rsidRPr="00C4600C">
        <w:rPr>
          <w:rFonts w:ascii="Arial" w:eastAsiaTheme="minorEastAsia" w:hAnsi="Arial" w:cs="Arial"/>
          <w:b/>
          <w:bCs/>
          <w:sz w:val="20"/>
          <w:szCs w:val="20"/>
          <w:lang w:eastAsia="zh-CN"/>
        </w:rPr>
        <w:t>Semi-persistent, aperiodic, on-demand MGs, details can be up to RAN4;</w:t>
      </w:r>
    </w:p>
    <w:p w14:paraId="095BED9D" w14:textId="77777777" w:rsidR="00C4600C" w:rsidRPr="00C4600C" w:rsidRDefault="00C4600C" w:rsidP="00C4600C">
      <w:pPr>
        <w:pStyle w:val="af9"/>
        <w:numPr>
          <w:ilvl w:val="0"/>
          <w:numId w:val="43"/>
        </w:numPr>
        <w:autoSpaceDE w:val="0"/>
        <w:autoSpaceDN w:val="0"/>
        <w:adjustRightInd w:val="0"/>
        <w:snapToGrid w:val="0"/>
        <w:spacing w:line="259" w:lineRule="auto"/>
        <w:jc w:val="both"/>
        <w:rPr>
          <w:rFonts w:ascii="Arial" w:hAnsi="Arial" w:cs="Arial"/>
          <w:b/>
          <w:bCs/>
          <w:sz w:val="20"/>
          <w:szCs w:val="20"/>
          <w:lang w:eastAsia="zh-CN"/>
        </w:rPr>
      </w:pPr>
      <w:r w:rsidRPr="00C4600C">
        <w:rPr>
          <w:rFonts w:ascii="Arial" w:hAnsi="Arial" w:cs="Arial"/>
          <w:b/>
          <w:bCs/>
          <w:sz w:val="20"/>
          <w:szCs w:val="20"/>
          <w:lang w:eastAsia="zh-CN"/>
        </w:rPr>
        <w:t>Triggering/activation of MG(s) with lower layer signalings (DCI or DL MAC-CE)</w:t>
      </w:r>
    </w:p>
    <w:p w14:paraId="26B7639F" w14:textId="77777777" w:rsidR="00C4600C" w:rsidRPr="00C4600C" w:rsidRDefault="00C4600C" w:rsidP="00C4600C">
      <w:pPr>
        <w:pStyle w:val="af9"/>
        <w:numPr>
          <w:ilvl w:val="0"/>
          <w:numId w:val="43"/>
        </w:numPr>
        <w:autoSpaceDE w:val="0"/>
        <w:autoSpaceDN w:val="0"/>
        <w:adjustRightInd w:val="0"/>
        <w:snapToGrid w:val="0"/>
        <w:spacing w:line="259" w:lineRule="auto"/>
        <w:jc w:val="both"/>
        <w:rPr>
          <w:rFonts w:ascii="Arial" w:hAnsi="Arial" w:cs="Arial"/>
          <w:b/>
          <w:bCs/>
          <w:sz w:val="20"/>
          <w:szCs w:val="20"/>
          <w:lang w:eastAsia="zh-CN"/>
        </w:rPr>
      </w:pPr>
      <w:r w:rsidRPr="00C4600C">
        <w:rPr>
          <w:rFonts w:ascii="Arial" w:hAnsi="Arial" w:cs="Arial"/>
          <w:b/>
          <w:bCs/>
          <w:sz w:val="20"/>
          <w:szCs w:val="20"/>
          <w:lang w:eastAsia="zh-CN"/>
        </w:rPr>
        <w:t>Request of MG(s) with lower layer signaling by the UE to the gNB (UCI or UL MAC-CE)</w:t>
      </w:r>
    </w:p>
    <w:p w14:paraId="0F4CC43A" w14:textId="77777777" w:rsidR="00C4600C" w:rsidRPr="00C4600C" w:rsidRDefault="00C4600C" w:rsidP="00C4600C">
      <w:pPr>
        <w:spacing w:beforeLines="50" w:before="120" w:after="60" w:line="288" w:lineRule="auto"/>
        <w:jc w:val="both"/>
        <w:rPr>
          <w:rFonts w:ascii="Arial" w:hAnsi="Arial" w:cs="Arial"/>
          <w:b/>
          <w:bCs/>
          <w:lang w:eastAsia="zh-CN"/>
        </w:rPr>
      </w:pPr>
      <w:r w:rsidRPr="00C4600C">
        <w:rPr>
          <w:rFonts w:ascii="Arial" w:hAnsi="Arial" w:cs="Arial" w:hint="eastAsia"/>
          <w:b/>
          <w:bCs/>
          <w:lang w:eastAsia="zh-CN"/>
        </w:rPr>
        <w:t>P</w:t>
      </w:r>
      <w:r w:rsidRPr="00C4600C">
        <w:rPr>
          <w:rFonts w:ascii="Arial" w:hAnsi="Arial" w:cs="Arial"/>
          <w:b/>
          <w:bCs/>
          <w:lang w:eastAsia="zh-CN"/>
        </w:rPr>
        <w:t xml:space="preserve">roposal 5: The SRS for positioning priority enhancements is within the WI scope, and should be further studied. </w:t>
      </w:r>
    </w:p>
    <w:p w14:paraId="1B25978C" w14:textId="3FA630AE" w:rsidR="00502B97" w:rsidRPr="00502B97" w:rsidRDefault="00C4600C" w:rsidP="00AB25C6">
      <w:pPr>
        <w:spacing w:beforeLines="50" w:before="120" w:after="60" w:line="288" w:lineRule="auto"/>
        <w:jc w:val="both"/>
        <w:rPr>
          <w:rFonts w:ascii="Arial" w:hAnsi="Arial" w:cs="Arial"/>
          <w:b/>
          <w:bCs/>
          <w:lang w:eastAsia="zh-CN"/>
        </w:rPr>
      </w:pPr>
      <w:r w:rsidRPr="00446B2E">
        <w:rPr>
          <w:rFonts w:ascii="Arial" w:hAnsi="Arial" w:cs="Arial" w:hint="eastAsia"/>
          <w:b/>
          <w:bCs/>
          <w:lang w:eastAsia="zh-CN"/>
        </w:rPr>
        <w:t>P</w:t>
      </w:r>
      <w:r w:rsidRPr="00446B2E">
        <w:rPr>
          <w:rFonts w:ascii="Arial" w:hAnsi="Arial" w:cs="Arial"/>
          <w:b/>
          <w:bCs/>
          <w:lang w:eastAsia="zh-CN"/>
        </w:rPr>
        <w:t xml:space="preserve">roposal </w:t>
      </w:r>
      <w:r>
        <w:rPr>
          <w:rFonts w:ascii="Arial" w:hAnsi="Arial" w:cs="Arial"/>
          <w:b/>
          <w:bCs/>
          <w:lang w:eastAsia="zh-CN"/>
        </w:rPr>
        <w:t>6</w:t>
      </w:r>
      <w:r w:rsidRPr="00446B2E">
        <w:rPr>
          <w:rFonts w:ascii="Arial" w:hAnsi="Arial" w:cs="Arial"/>
          <w:b/>
          <w:bCs/>
          <w:lang w:eastAsia="zh-CN"/>
        </w:rPr>
        <w:t xml:space="preserve">: Support introducing physical layer priority </w:t>
      </w:r>
      <w:r>
        <w:rPr>
          <w:rFonts w:ascii="Arial" w:hAnsi="Arial" w:cs="Arial"/>
          <w:b/>
          <w:bCs/>
          <w:lang w:eastAsia="zh-CN"/>
        </w:rPr>
        <w:t xml:space="preserve">indication </w:t>
      </w:r>
      <w:r w:rsidRPr="00446B2E">
        <w:rPr>
          <w:rFonts w:ascii="Arial" w:hAnsi="Arial" w:cs="Arial"/>
          <w:b/>
          <w:bCs/>
          <w:lang w:eastAsia="zh-CN"/>
        </w:rPr>
        <w:t xml:space="preserve">for </w:t>
      </w:r>
      <w:r>
        <w:rPr>
          <w:rFonts w:ascii="Arial" w:hAnsi="Arial" w:cs="Arial"/>
          <w:b/>
          <w:bCs/>
          <w:lang w:eastAsia="zh-CN"/>
        </w:rPr>
        <w:t>SRS for positioning</w:t>
      </w:r>
      <w:r w:rsidRPr="00446B2E">
        <w:rPr>
          <w:rFonts w:ascii="Arial" w:hAnsi="Arial" w:cs="Arial"/>
          <w:b/>
          <w:bCs/>
          <w:lang w:eastAsia="zh-CN"/>
        </w:rPr>
        <w:t>.</w:t>
      </w:r>
    </w:p>
    <w:p w14:paraId="1551C519" w14:textId="47B906A6" w:rsidR="00D97565" w:rsidRPr="00DD26AE" w:rsidRDefault="00D97565" w:rsidP="00421500">
      <w:pPr>
        <w:pStyle w:val="3GPPH1"/>
        <w:spacing w:line="288" w:lineRule="auto"/>
        <w:jc w:val="both"/>
        <w:rPr>
          <w:b/>
          <w:sz w:val="30"/>
          <w:szCs w:val="30"/>
          <w:lang w:val="en-US"/>
        </w:rPr>
      </w:pPr>
      <w:r w:rsidRPr="00DD26AE">
        <w:rPr>
          <w:b/>
          <w:sz w:val="30"/>
          <w:szCs w:val="30"/>
          <w:lang w:val="en-US"/>
        </w:rPr>
        <w:lastRenderedPageBreak/>
        <w:t>References</w:t>
      </w:r>
    </w:p>
    <w:p w14:paraId="243D3D97" w14:textId="05A9A397" w:rsidR="00982C06" w:rsidRDefault="008649F1" w:rsidP="00421500">
      <w:pPr>
        <w:widowControl w:val="0"/>
        <w:numPr>
          <w:ilvl w:val="0"/>
          <w:numId w:val="2"/>
        </w:numPr>
        <w:overflowPunct/>
        <w:autoSpaceDE/>
        <w:adjustRightInd/>
        <w:spacing w:line="288" w:lineRule="auto"/>
        <w:jc w:val="both"/>
        <w:textAlignment w:val="auto"/>
        <w:rPr>
          <w:rFonts w:ascii="Arial" w:eastAsia="宋体" w:hAnsi="Arial"/>
        </w:rPr>
      </w:pPr>
      <w:bookmarkStart w:id="5" w:name="_Ref31720706"/>
      <w:r>
        <w:rPr>
          <w:rFonts w:ascii="Arial" w:eastAsia="宋体" w:hAnsi="Arial"/>
        </w:rPr>
        <w:t>RP-</w:t>
      </w:r>
      <w:r w:rsidR="0033234A">
        <w:rPr>
          <w:rFonts w:ascii="Arial" w:eastAsia="宋体" w:hAnsi="Arial"/>
        </w:rPr>
        <w:t>202900</w:t>
      </w:r>
      <w:r>
        <w:rPr>
          <w:rFonts w:ascii="Arial" w:eastAsia="宋体" w:hAnsi="Arial"/>
        </w:rPr>
        <w:t xml:space="preserve">, </w:t>
      </w:r>
      <w:r w:rsidR="00D97565">
        <w:rPr>
          <w:rFonts w:ascii="Arial" w:eastAsia="宋体" w:hAnsi="Arial"/>
        </w:rPr>
        <w:t xml:space="preserve">New </w:t>
      </w:r>
      <w:r w:rsidR="0033234A">
        <w:rPr>
          <w:rFonts w:ascii="Arial" w:eastAsia="宋体" w:hAnsi="Arial"/>
        </w:rPr>
        <w:t>WID on</w:t>
      </w:r>
      <w:r>
        <w:rPr>
          <w:rFonts w:ascii="Arial" w:eastAsia="宋体" w:hAnsi="Arial"/>
        </w:rPr>
        <w:t xml:space="preserve"> NR positioning enhancements, </w:t>
      </w:r>
      <w:bookmarkEnd w:id="5"/>
      <w:r w:rsidR="0033234A">
        <w:rPr>
          <w:rFonts w:ascii="Arial" w:eastAsia="宋体" w:hAnsi="Arial"/>
        </w:rPr>
        <w:t>CATT, Intel Corporation, Ericsson</w:t>
      </w:r>
      <w:r w:rsidR="003415B5">
        <w:rPr>
          <w:rFonts w:ascii="Arial" w:eastAsia="宋体" w:hAnsi="Arial"/>
        </w:rPr>
        <w:t>.</w:t>
      </w:r>
    </w:p>
    <w:p w14:paraId="57F5979E" w14:textId="43A5AC67" w:rsidR="00CC7CA4" w:rsidRPr="0087044F" w:rsidRDefault="00CC7CA4" w:rsidP="00421500">
      <w:pPr>
        <w:widowControl w:val="0"/>
        <w:numPr>
          <w:ilvl w:val="0"/>
          <w:numId w:val="2"/>
        </w:numPr>
        <w:overflowPunct/>
        <w:autoSpaceDE/>
        <w:adjustRightInd/>
        <w:spacing w:line="288" w:lineRule="auto"/>
        <w:jc w:val="both"/>
        <w:textAlignment w:val="auto"/>
        <w:rPr>
          <w:rFonts w:ascii="Arial" w:eastAsia="宋体" w:hAnsi="Arial"/>
        </w:rPr>
      </w:pPr>
      <w:bookmarkStart w:id="6" w:name="_Ref71105941"/>
      <w:r>
        <w:rPr>
          <w:rFonts w:ascii="Arial" w:eastAsia="宋体" w:hAnsi="Arial" w:hint="eastAsia"/>
          <w:lang w:eastAsia="zh-CN"/>
        </w:rPr>
        <w:t>R</w:t>
      </w:r>
      <w:r>
        <w:rPr>
          <w:rFonts w:ascii="Arial" w:eastAsia="宋体" w:hAnsi="Arial"/>
          <w:lang w:eastAsia="zh-CN"/>
        </w:rPr>
        <w:t>P-210</w:t>
      </w:r>
      <w:r>
        <w:rPr>
          <w:rFonts w:ascii="Arial" w:eastAsia="宋体" w:hAnsi="Arial"/>
        </w:rPr>
        <w:t xml:space="preserve">903, </w:t>
      </w:r>
      <w:r w:rsidRPr="00CC7CA4">
        <w:rPr>
          <w:rFonts w:ascii="Arial" w:eastAsia="宋体" w:hAnsi="Arial"/>
        </w:rPr>
        <w:t>Revised WID on NR Positioning Enhancements</w:t>
      </w:r>
      <w:r>
        <w:rPr>
          <w:rFonts w:ascii="Arial" w:eastAsia="宋体" w:hAnsi="Arial"/>
        </w:rPr>
        <w:t xml:space="preserve">, </w:t>
      </w:r>
      <w:r w:rsidRPr="00CC7CA4">
        <w:rPr>
          <w:rFonts w:ascii="Arial" w:eastAsia="宋体" w:hAnsi="Arial"/>
        </w:rPr>
        <w:t>Intel Corporation</w:t>
      </w:r>
      <w:r w:rsidRPr="00CC7CA4">
        <w:rPr>
          <w:rFonts w:ascii="Arial" w:eastAsia="宋体" w:hAnsi="Arial" w:hint="eastAsia"/>
        </w:rPr>
        <w:t xml:space="preserve">, </w:t>
      </w:r>
      <w:r w:rsidRPr="00CC7CA4">
        <w:rPr>
          <w:rFonts w:ascii="Arial" w:eastAsia="宋体" w:hAnsi="Arial"/>
        </w:rPr>
        <w:t>CATT</w:t>
      </w:r>
      <w:bookmarkEnd w:id="6"/>
    </w:p>
    <w:sectPr w:rsidR="00CC7CA4" w:rsidRPr="0087044F"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6FD46" w14:textId="77777777" w:rsidR="00096DA5" w:rsidRDefault="00096DA5">
      <w:r>
        <w:separator/>
      </w:r>
    </w:p>
  </w:endnote>
  <w:endnote w:type="continuationSeparator" w:id="0">
    <w:p w14:paraId="25DCA1C2" w14:textId="77777777" w:rsidR="00096DA5" w:rsidRDefault="00096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D1F38" w:rsidRDefault="002D1F3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2D1F38" w:rsidRDefault="002D1F38"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D1F38" w:rsidRPr="00270202" w:rsidRDefault="002D1F3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1F989" w14:textId="77777777" w:rsidR="00096DA5" w:rsidRDefault="00096DA5">
      <w:r>
        <w:separator/>
      </w:r>
    </w:p>
  </w:footnote>
  <w:footnote w:type="continuationSeparator" w:id="0">
    <w:p w14:paraId="5197A5BD" w14:textId="77777777" w:rsidR="00096DA5" w:rsidRDefault="00096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D1F38" w:rsidRDefault="002D1F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5A0E22"/>
    <w:multiLevelType w:val="hybridMultilevel"/>
    <w:tmpl w:val="CBDA06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8FA207E"/>
    <w:multiLevelType w:val="hybridMultilevel"/>
    <w:tmpl w:val="D1C29396"/>
    <w:lvl w:ilvl="0" w:tplc="455648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94721C6"/>
    <w:multiLevelType w:val="hybridMultilevel"/>
    <w:tmpl w:val="CF126386"/>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9" w15:restartNumberingAfterBreak="0">
    <w:nsid w:val="0A0A65CD"/>
    <w:multiLevelType w:val="multilevel"/>
    <w:tmpl w:val="67AA3A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FE02719"/>
    <w:multiLevelType w:val="hybridMultilevel"/>
    <w:tmpl w:val="5C10319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D86537"/>
    <w:multiLevelType w:val="hybridMultilevel"/>
    <w:tmpl w:val="8124EB92"/>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E40659"/>
    <w:multiLevelType w:val="multilevel"/>
    <w:tmpl w:val="61B4A2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1F3A2A10"/>
    <w:multiLevelType w:val="hybridMultilevel"/>
    <w:tmpl w:val="A1245FA2"/>
    <w:lvl w:ilvl="0" w:tplc="AAF27A3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2D7D82"/>
    <w:multiLevelType w:val="hybridMultilevel"/>
    <w:tmpl w:val="52B8BD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2218BB"/>
    <w:multiLevelType w:val="hybridMultilevel"/>
    <w:tmpl w:val="F38CE188"/>
    <w:lvl w:ilvl="0" w:tplc="DEAE6BAA">
      <w:start w:val="1"/>
      <w:numFmt w:val="bullet"/>
      <w:lvlText w:val="•"/>
      <w:lvlJc w:val="left"/>
      <w:pPr>
        <w:ind w:left="720" w:hanging="360"/>
      </w:pPr>
      <w:rPr>
        <w:rFonts w:ascii="Arial" w:hAnsi="Aria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9" w15:restartNumberingAfterBreak="0">
    <w:nsid w:val="265F3889"/>
    <w:multiLevelType w:val="multilevel"/>
    <w:tmpl w:val="26842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5D629C"/>
    <w:multiLevelType w:val="hybridMultilevel"/>
    <w:tmpl w:val="6D1EB1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3197C77"/>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74F7E04"/>
    <w:multiLevelType w:val="hybridMultilevel"/>
    <w:tmpl w:val="73CCC7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9D1116F"/>
    <w:multiLevelType w:val="hybridMultilevel"/>
    <w:tmpl w:val="84CE726E"/>
    <w:lvl w:ilvl="0" w:tplc="AAF27A34">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BA24CB5"/>
    <w:multiLevelType w:val="multilevel"/>
    <w:tmpl w:val="07E413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D305E71"/>
    <w:multiLevelType w:val="multilevel"/>
    <w:tmpl w:val="B380D1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D3072A8"/>
    <w:multiLevelType w:val="hybridMultilevel"/>
    <w:tmpl w:val="F2E28B9E"/>
    <w:lvl w:ilvl="0" w:tplc="DEAE6BA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C44BA5"/>
    <w:multiLevelType w:val="hybridMultilevel"/>
    <w:tmpl w:val="A74A391C"/>
    <w:lvl w:ilvl="0" w:tplc="314221D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A055E9"/>
    <w:multiLevelType w:val="hybridMultilevel"/>
    <w:tmpl w:val="3C6EC04A"/>
    <w:lvl w:ilvl="0" w:tplc="AAF27A3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DF39D8"/>
    <w:multiLevelType w:val="hybridMultilevel"/>
    <w:tmpl w:val="C324EE04"/>
    <w:lvl w:ilvl="0" w:tplc="DEAE6BAA">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1"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81155B"/>
    <w:multiLevelType w:val="hybridMultilevel"/>
    <w:tmpl w:val="FE3E2230"/>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3" w15:restartNumberingAfterBreak="0">
    <w:nsid w:val="7E7D48BF"/>
    <w:multiLevelType w:val="hybridMultilevel"/>
    <w:tmpl w:val="7A906378"/>
    <w:numStyleLink w:val="3GPPListofBullets"/>
  </w:abstractNum>
  <w:num w:numId="1">
    <w:abstractNumId w:val="20"/>
  </w:num>
  <w:num w:numId="2">
    <w:abstractNumId w:val="15"/>
  </w:num>
  <w:num w:numId="3">
    <w:abstractNumId w:val="3"/>
  </w:num>
  <w:num w:numId="4">
    <w:abstractNumId w:val="21"/>
  </w:num>
  <w:num w:numId="5">
    <w:abstractNumId w:val="22"/>
  </w:num>
  <w:num w:numId="6">
    <w:abstractNumId w:val="12"/>
  </w:num>
  <w:num w:numId="7">
    <w:abstractNumId w:val="5"/>
  </w:num>
  <w:num w:numId="8">
    <w:abstractNumId w:val="25"/>
  </w:num>
  <w:num w:numId="9">
    <w:abstractNumId w:val="31"/>
  </w:num>
  <w:num w:numId="10">
    <w:abstractNumId w:val="1"/>
  </w:num>
  <w:num w:numId="11">
    <w:abstractNumId w:val="11"/>
  </w:num>
  <w:num w:numId="12">
    <w:abstractNumId w:val="32"/>
  </w:num>
  <w:num w:numId="13">
    <w:abstractNumId w:val="40"/>
  </w:num>
  <w:num w:numId="14">
    <w:abstractNumId w:val="4"/>
  </w:num>
  <w:num w:numId="15">
    <w:abstractNumId w:val="36"/>
  </w:num>
  <w:num w:numId="16">
    <w:abstractNumId w:val="6"/>
  </w:num>
  <w:num w:numId="17">
    <w:abstractNumId w:val="38"/>
  </w:num>
  <w:num w:numId="18">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42"/>
  </w:num>
  <w:num w:numId="21">
    <w:abstractNumId w:val="2"/>
  </w:num>
  <w:num w:numId="22">
    <w:abstractNumId w:val="18"/>
  </w:num>
  <w:num w:numId="23">
    <w:abstractNumId w:val="43"/>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29"/>
  </w:num>
  <w:num w:numId="26">
    <w:abstractNumId w:val="41"/>
  </w:num>
  <w:num w:numId="27">
    <w:abstractNumId w:val="27"/>
  </w:num>
  <w:num w:numId="28">
    <w:abstractNumId w:val="28"/>
  </w:num>
  <w:num w:numId="29">
    <w:abstractNumId w:val="7"/>
  </w:num>
  <w:num w:numId="30">
    <w:abstractNumId w:val="14"/>
  </w:num>
  <w:num w:numId="31">
    <w:abstractNumId w:val="34"/>
  </w:num>
  <w:num w:numId="32">
    <w:abstractNumId w:val="9"/>
  </w:num>
  <w:num w:numId="33">
    <w:abstractNumId w:val="35"/>
  </w:num>
  <w:num w:numId="34">
    <w:abstractNumId w:val="19"/>
  </w:num>
  <w:num w:numId="35">
    <w:abstractNumId w:val="39"/>
  </w:num>
  <w:num w:numId="36">
    <w:abstractNumId w:val="16"/>
  </w:num>
  <w:num w:numId="37">
    <w:abstractNumId w:val="13"/>
  </w:num>
  <w:num w:numId="38">
    <w:abstractNumId w:val="33"/>
  </w:num>
  <w:num w:numId="39">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6"/>
  </w:num>
  <w:num w:numId="41">
    <w:abstractNumId w:val="24"/>
  </w:num>
  <w:num w:numId="42">
    <w:abstractNumId w:val="31"/>
  </w:num>
  <w:num w:numId="43">
    <w:abstractNumId w:val="37"/>
  </w:num>
  <w:num w:numId="44">
    <w:abstractNumId w:val="17"/>
  </w:num>
  <w:num w:numId="4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55D"/>
    <w:rsid w:val="00002793"/>
    <w:rsid w:val="00002B08"/>
    <w:rsid w:val="00002F18"/>
    <w:rsid w:val="00003131"/>
    <w:rsid w:val="00003297"/>
    <w:rsid w:val="0000366B"/>
    <w:rsid w:val="00003726"/>
    <w:rsid w:val="00003772"/>
    <w:rsid w:val="000037FB"/>
    <w:rsid w:val="000038E8"/>
    <w:rsid w:val="00003CB0"/>
    <w:rsid w:val="000045D4"/>
    <w:rsid w:val="00004885"/>
    <w:rsid w:val="00004CD0"/>
    <w:rsid w:val="00004D8C"/>
    <w:rsid w:val="00004DCB"/>
    <w:rsid w:val="00004DD7"/>
    <w:rsid w:val="00005173"/>
    <w:rsid w:val="000051F0"/>
    <w:rsid w:val="00005327"/>
    <w:rsid w:val="0000553B"/>
    <w:rsid w:val="00005E1F"/>
    <w:rsid w:val="0000602F"/>
    <w:rsid w:val="0000675B"/>
    <w:rsid w:val="00006780"/>
    <w:rsid w:val="00006C7A"/>
    <w:rsid w:val="000072BD"/>
    <w:rsid w:val="0000792C"/>
    <w:rsid w:val="00007964"/>
    <w:rsid w:val="00007CEF"/>
    <w:rsid w:val="00007CF1"/>
    <w:rsid w:val="00007E9D"/>
    <w:rsid w:val="000100C7"/>
    <w:rsid w:val="000101EF"/>
    <w:rsid w:val="00010570"/>
    <w:rsid w:val="00010BA8"/>
    <w:rsid w:val="00010D1F"/>
    <w:rsid w:val="00010E97"/>
    <w:rsid w:val="00010FD1"/>
    <w:rsid w:val="00011703"/>
    <w:rsid w:val="00011897"/>
    <w:rsid w:val="00011F10"/>
    <w:rsid w:val="00012057"/>
    <w:rsid w:val="000120C5"/>
    <w:rsid w:val="000124D1"/>
    <w:rsid w:val="000127B5"/>
    <w:rsid w:val="000128DD"/>
    <w:rsid w:val="00012D90"/>
    <w:rsid w:val="000130FE"/>
    <w:rsid w:val="0001321B"/>
    <w:rsid w:val="000132B8"/>
    <w:rsid w:val="000135DD"/>
    <w:rsid w:val="000137FF"/>
    <w:rsid w:val="00013846"/>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34C"/>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E6"/>
    <w:rsid w:val="00026AF7"/>
    <w:rsid w:val="00026EF9"/>
    <w:rsid w:val="00026F93"/>
    <w:rsid w:val="00026FDC"/>
    <w:rsid w:val="000271A9"/>
    <w:rsid w:val="00027333"/>
    <w:rsid w:val="0002790C"/>
    <w:rsid w:val="00027A7A"/>
    <w:rsid w:val="00027B70"/>
    <w:rsid w:val="00027BE8"/>
    <w:rsid w:val="00027EE3"/>
    <w:rsid w:val="00027F9E"/>
    <w:rsid w:val="000300FE"/>
    <w:rsid w:val="000304BC"/>
    <w:rsid w:val="00030766"/>
    <w:rsid w:val="00030957"/>
    <w:rsid w:val="00030A46"/>
    <w:rsid w:val="00030C3D"/>
    <w:rsid w:val="00030ED5"/>
    <w:rsid w:val="00030F74"/>
    <w:rsid w:val="00030FB3"/>
    <w:rsid w:val="00031242"/>
    <w:rsid w:val="00031319"/>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5D1"/>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71A"/>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41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1A"/>
    <w:rsid w:val="00060068"/>
    <w:rsid w:val="00060300"/>
    <w:rsid w:val="0006035E"/>
    <w:rsid w:val="00060586"/>
    <w:rsid w:val="000605FB"/>
    <w:rsid w:val="000609F1"/>
    <w:rsid w:val="00060FDB"/>
    <w:rsid w:val="000610C6"/>
    <w:rsid w:val="000612C5"/>
    <w:rsid w:val="000615B5"/>
    <w:rsid w:val="00061804"/>
    <w:rsid w:val="00061B51"/>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6F4"/>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6FA5"/>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2F8"/>
    <w:rsid w:val="0008161E"/>
    <w:rsid w:val="0008167E"/>
    <w:rsid w:val="000818F6"/>
    <w:rsid w:val="00081AF9"/>
    <w:rsid w:val="0008205A"/>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5A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985"/>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3A5E"/>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6DA5"/>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54"/>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921"/>
    <w:rsid w:val="000C1C78"/>
    <w:rsid w:val="000C1DBD"/>
    <w:rsid w:val="000C1F69"/>
    <w:rsid w:val="000C202F"/>
    <w:rsid w:val="000C2A25"/>
    <w:rsid w:val="000C2CA1"/>
    <w:rsid w:val="000C2DE1"/>
    <w:rsid w:val="000C2FDD"/>
    <w:rsid w:val="000C3321"/>
    <w:rsid w:val="000C393F"/>
    <w:rsid w:val="000C3987"/>
    <w:rsid w:val="000C3F16"/>
    <w:rsid w:val="000C41DD"/>
    <w:rsid w:val="000C42D8"/>
    <w:rsid w:val="000C4367"/>
    <w:rsid w:val="000C4BE2"/>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7EE"/>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9DB"/>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8CF"/>
    <w:rsid w:val="000E0F97"/>
    <w:rsid w:val="000E14B9"/>
    <w:rsid w:val="000E182B"/>
    <w:rsid w:val="000E19C4"/>
    <w:rsid w:val="000E19F7"/>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B5C"/>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201"/>
    <w:rsid w:val="000F737B"/>
    <w:rsid w:val="000F73A7"/>
    <w:rsid w:val="000F765E"/>
    <w:rsid w:val="000F77C9"/>
    <w:rsid w:val="00100097"/>
    <w:rsid w:val="001000E9"/>
    <w:rsid w:val="00100169"/>
    <w:rsid w:val="00100491"/>
    <w:rsid w:val="0010067A"/>
    <w:rsid w:val="00100995"/>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093"/>
    <w:rsid w:val="00103658"/>
    <w:rsid w:val="0010366C"/>
    <w:rsid w:val="00103994"/>
    <w:rsid w:val="00103D39"/>
    <w:rsid w:val="00104058"/>
    <w:rsid w:val="0010405D"/>
    <w:rsid w:val="00104228"/>
    <w:rsid w:val="00104381"/>
    <w:rsid w:val="0010489D"/>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246"/>
    <w:rsid w:val="001074D1"/>
    <w:rsid w:val="001074DF"/>
    <w:rsid w:val="00107627"/>
    <w:rsid w:val="00107924"/>
    <w:rsid w:val="00107954"/>
    <w:rsid w:val="00107CC7"/>
    <w:rsid w:val="00107CDC"/>
    <w:rsid w:val="00110996"/>
    <w:rsid w:val="001115C0"/>
    <w:rsid w:val="001115F4"/>
    <w:rsid w:val="00111647"/>
    <w:rsid w:val="001118AA"/>
    <w:rsid w:val="001118CD"/>
    <w:rsid w:val="001119CC"/>
    <w:rsid w:val="00111AD9"/>
    <w:rsid w:val="00111B37"/>
    <w:rsid w:val="001122D8"/>
    <w:rsid w:val="0011244E"/>
    <w:rsid w:val="00112B8F"/>
    <w:rsid w:val="00112B98"/>
    <w:rsid w:val="00112D41"/>
    <w:rsid w:val="00112DC7"/>
    <w:rsid w:val="00113030"/>
    <w:rsid w:val="001134DA"/>
    <w:rsid w:val="001135C0"/>
    <w:rsid w:val="0011372B"/>
    <w:rsid w:val="00113C44"/>
    <w:rsid w:val="00113D8F"/>
    <w:rsid w:val="001140FA"/>
    <w:rsid w:val="001141CF"/>
    <w:rsid w:val="00114379"/>
    <w:rsid w:val="001146A3"/>
    <w:rsid w:val="001146C6"/>
    <w:rsid w:val="0011473C"/>
    <w:rsid w:val="00114784"/>
    <w:rsid w:val="001147B8"/>
    <w:rsid w:val="001148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1EC"/>
    <w:rsid w:val="0011676C"/>
    <w:rsid w:val="00116B7D"/>
    <w:rsid w:val="001172C7"/>
    <w:rsid w:val="001175EC"/>
    <w:rsid w:val="00117703"/>
    <w:rsid w:val="00117957"/>
    <w:rsid w:val="00117B90"/>
    <w:rsid w:val="001203DB"/>
    <w:rsid w:val="00120522"/>
    <w:rsid w:val="0012079F"/>
    <w:rsid w:val="001207F3"/>
    <w:rsid w:val="001212C7"/>
    <w:rsid w:val="001213E6"/>
    <w:rsid w:val="00121897"/>
    <w:rsid w:val="00122176"/>
    <w:rsid w:val="001221F3"/>
    <w:rsid w:val="00122469"/>
    <w:rsid w:val="00122581"/>
    <w:rsid w:val="0012282F"/>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7"/>
    <w:rsid w:val="00125DEA"/>
    <w:rsid w:val="00126260"/>
    <w:rsid w:val="001274AC"/>
    <w:rsid w:val="001275E6"/>
    <w:rsid w:val="00127DE2"/>
    <w:rsid w:val="00127F28"/>
    <w:rsid w:val="00127F2F"/>
    <w:rsid w:val="001301E5"/>
    <w:rsid w:val="00130711"/>
    <w:rsid w:val="00130714"/>
    <w:rsid w:val="00130782"/>
    <w:rsid w:val="00130953"/>
    <w:rsid w:val="00130AA9"/>
    <w:rsid w:val="00131622"/>
    <w:rsid w:val="00131683"/>
    <w:rsid w:val="0013176A"/>
    <w:rsid w:val="00131AC6"/>
    <w:rsid w:val="00131DDF"/>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F3C"/>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B77"/>
    <w:rsid w:val="00141E46"/>
    <w:rsid w:val="0014206B"/>
    <w:rsid w:val="00142093"/>
    <w:rsid w:val="0014226D"/>
    <w:rsid w:val="00142E42"/>
    <w:rsid w:val="001433C9"/>
    <w:rsid w:val="0014371C"/>
    <w:rsid w:val="00143D35"/>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D31"/>
    <w:rsid w:val="00151D7B"/>
    <w:rsid w:val="00152066"/>
    <w:rsid w:val="00152608"/>
    <w:rsid w:val="00152813"/>
    <w:rsid w:val="0015289B"/>
    <w:rsid w:val="001528F4"/>
    <w:rsid w:val="00152A3B"/>
    <w:rsid w:val="00152B60"/>
    <w:rsid w:val="00152B8F"/>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969"/>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6E2"/>
    <w:rsid w:val="00161861"/>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BCC"/>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293"/>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97F1A"/>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B1E"/>
    <w:rsid w:val="001A61A0"/>
    <w:rsid w:val="001A628F"/>
    <w:rsid w:val="001A63A2"/>
    <w:rsid w:val="001A6434"/>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72"/>
    <w:rsid w:val="001B26EE"/>
    <w:rsid w:val="001B2993"/>
    <w:rsid w:val="001B2D72"/>
    <w:rsid w:val="001B2E97"/>
    <w:rsid w:val="001B2F20"/>
    <w:rsid w:val="001B3754"/>
    <w:rsid w:val="001B384C"/>
    <w:rsid w:val="001B3B7B"/>
    <w:rsid w:val="001B412E"/>
    <w:rsid w:val="001B45CE"/>
    <w:rsid w:val="001B4A66"/>
    <w:rsid w:val="001B4F35"/>
    <w:rsid w:val="001B5332"/>
    <w:rsid w:val="001B53B3"/>
    <w:rsid w:val="001B54E9"/>
    <w:rsid w:val="001B57DF"/>
    <w:rsid w:val="001B598C"/>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850"/>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3B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07"/>
    <w:rsid w:val="001D6A53"/>
    <w:rsid w:val="001D6B06"/>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190"/>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3AD"/>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E43"/>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C0F"/>
    <w:rsid w:val="00215DF0"/>
    <w:rsid w:val="00215DFA"/>
    <w:rsid w:val="002160D2"/>
    <w:rsid w:val="002162EA"/>
    <w:rsid w:val="002165F9"/>
    <w:rsid w:val="00216685"/>
    <w:rsid w:val="00216718"/>
    <w:rsid w:val="002168B1"/>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A89"/>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5EDD"/>
    <w:rsid w:val="0022657F"/>
    <w:rsid w:val="0022683F"/>
    <w:rsid w:val="002269A7"/>
    <w:rsid w:val="00226BD3"/>
    <w:rsid w:val="00226C2B"/>
    <w:rsid w:val="00226D25"/>
    <w:rsid w:val="00226F21"/>
    <w:rsid w:val="0022735A"/>
    <w:rsid w:val="00227375"/>
    <w:rsid w:val="00227406"/>
    <w:rsid w:val="002275A8"/>
    <w:rsid w:val="0022776D"/>
    <w:rsid w:val="00227873"/>
    <w:rsid w:val="0022789A"/>
    <w:rsid w:val="002279D2"/>
    <w:rsid w:val="00227D31"/>
    <w:rsid w:val="00227D5B"/>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688"/>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11A"/>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0A0"/>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0D3"/>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00A"/>
    <w:rsid w:val="00270202"/>
    <w:rsid w:val="0027076A"/>
    <w:rsid w:val="00270851"/>
    <w:rsid w:val="00270C63"/>
    <w:rsid w:val="00270C7F"/>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B43"/>
    <w:rsid w:val="002813BF"/>
    <w:rsid w:val="002817DC"/>
    <w:rsid w:val="0028183D"/>
    <w:rsid w:val="0028185F"/>
    <w:rsid w:val="00281D94"/>
    <w:rsid w:val="00281DD0"/>
    <w:rsid w:val="0028203A"/>
    <w:rsid w:val="002825CE"/>
    <w:rsid w:val="002826D0"/>
    <w:rsid w:val="00282878"/>
    <w:rsid w:val="002829E8"/>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7"/>
    <w:rsid w:val="00285A39"/>
    <w:rsid w:val="00285E28"/>
    <w:rsid w:val="00285E4F"/>
    <w:rsid w:val="00286487"/>
    <w:rsid w:val="00286631"/>
    <w:rsid w:val="00286759"/>
    <w:rsid w:val="00286A45"/>
    <w:rsid w:val="00286B14"/>
    <w:rsid w:val="00286F76"/>
    <w:rsid w:val="0028700B"/>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5F"/>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35B"/>
    <w:rsid w:val="002A35BA"/>
    <w:rsid w:val="002A3668"/>
    <w:rsid w:val="002A3699"/>
    <w:rsid w:val="002A3771"/>
    <w:rsid w:val="002A3B12"/>
    <w:rsid w:val="002A3BE5"/>
    <w:rsid w:val="002A3CF2"/>
    <w:rsid w:val="002A3E1A"/>
    <w:rsid w:val="002A40D2"/>
    <w:rsid w:val="002A40EB"/>
    <w:rsid w:val="002A4102"/>
    <w:rsid w:val="002A469C"/>
    <w:rsid w:val="002A4729"/>
    <w:rsid w:val="002A4918"/>
    <w:rsid w:val="002A4AD0"/>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013"/>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D24"/>
    <w:rsid w:val="002B2F85"/>
    <w:rsid w:val="002B3081"/>
    <w:rsid w:val="002B318B"/>
    <w:rsid w:val="002B32BC"/>
    <w:rsid w:val="002B33D7"/>
    <w:rsid w:val="002B340B"/>
    <w:rsid w:val="002B34AE"/>
    <w:rsid w:val="002B35D6"/>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1F"/>
    <w:rsid w:val="002C1C99"/>
    <w:rsid w:val="002C1DF1"/>
    <w:rsid w:val="002C203A"/>
    <w:rsid w:val="002C2300"/>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BB4"/>
    <w:rsid w:val="002C4D53"/>
    <w:rsid w:val="002C4FFD"/>
    <w:rsid w:val="002C5533"/>
    <w:rsid w:val="002C5620"/>
    <w:rsid w:val="002C5A6B"/>
    <w:rsid w:val="002C5B5C"/>
    <w:rsid w:val="002C5B7C"/>
    <w:rsid w:val="002C6165"/>
    <w:rsid w:val="002C61E0"/>
    <w:rsid w:val="002C6AB5"/>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1F38"/>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34A"/>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56"/>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194"/>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1FAC"/>
    <w:rsid w:val="00301FE2"/>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2A3"/>
    <w:rsid w:val="00304373"/>
    <w:rsid w:val="0030438A"/>
    <w:rsid w:val="003043B7"/>
    <w:rsid w:val="00304549"/>
    <w:rsid w:val="00304784"/>
    <w:rsid w:val="00304AC5"/>
    <w:rsid w:val="00304BB6"/>
    <w:rsid w:val="00304BDA"/>
    <w:rsid w:val="00304FCA"/>
    <w:rsid w:val="00305410"/>
    <w:rsid w:val="00306079"/>
    <w:rsid w:val="0030617D"/>
    <w:rsid w:val="003064B4"/>
    <w:rsid w:val="003065FB"/>
    <w:rsid w:val="003068F4"/>
    <w:rsid w:val="003069B7"/>
    <w:rsid w:val="00306B70"/>
    <w:rsid w:val="00306C20"/>
    <w:rsid w:val="003074EC"/>
    <w:rsid w:val="00307B27"/>
    <w:rsid w:val="00307BD1"/>
    <w:rsid w:val="00307C5E"/>
    <w:rsid w:val="00307D05"/>
    <w:rsid w:val="00307F28"/>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417"/>
    <w:rsid w:val="003125FC"/>
    <w:rsid w:val="003137A0"/>
    <w:rsid w:val="003137ED"/>
    <w:rsid w:val="00313BA1"/>
    <w:rsid w:val="00313C4F"/>
    <w:rsid w:val="00313EE1"/>
    <w:rsid w:val="00313F4E"/>
    <w:rsid w:val="003141C2"/>
    <w:rsid w:val="00314629"/>
    <w:rsid w:val="00314B31"/>
    <w:rsid w:val="00314D3E"/>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9CF"/>
    <w:rsid w:val="00321B02"/>
    <w:rsid w:val="003222E4"/>
    <w:rsid w:val="00322352"/>
    <w:rsid w:val="0032242E"/>
    <w:rsid w:val="003224E6"/>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6FBE"/>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931"/>
    <w:rsid w:val="00331BCC"/>
    <w:rsid w:val="003321C3"/>
    <w:rsid w:val="0033234A"/>
    <w:rsid w:val="00332962"/>
    <w:rsid w:val="00332B77"/>
    <w:rsid w:val="00332C85"/>
    <w:rsid w:val="00332E4F"/>
    <w:rsid w:val="00333049"/>
    <w:rsid w:val="00333340"/>
    <w:rsid w:val="003339FD"/>
    <w:rsid w:val="00334021"/>
    <w:rsid w:val="0033443F"/>
    <w:rsid w:val="003346B9"/>
    <w:rsid w:val="00334907"/>
    <w:rsid w:val="00334F23"/>
    <w:rsid w:val="00335250"/>
    <w:rsid w:val="00335664"/>
    <w:rsid w:val="0033592C"/>
    <w:rsid w:val="00335DF1"/>
    <w:rsid w:val="00335E2A"/>
    <w:rsid w:val="00336225"/>
    <w:rsid w:val="00336780"/>
    <w:rsid w:val="003367C5"/>
    <w:rsid w:val="003370D3"/>
    <w:rsid w:val="003376CF"/>
    <w:rsid w:val="00337C71"/>
    <w:rsid w:val="003402DD"/>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BBE"/>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AAF"/>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040"/>
    <w:rsid w:val="003513DF"/>
    <w:rsid w:val="0035173C"/>
    <w:rsid w:val="0035180B"/>
    <w:rsid w:val="00351948"/>
    <w:rsid w:val="00351A39"/>
    <w:rsid w:val="00351C98"/>
    <w:rsid w:val="00351D57"/>
    <w:rsid w:val="003520BE"/>
    <w:rsid w:val="0035216E"/>
    <w:rsid w:val="003523B5"/>
    <w:rsid w:val="0035256C"/>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A8C"/>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0D42"/>
    <w:rsid w:val="00361049"/>
    <w:rsid w:val="003617B5"/>
    <w:rsid w:val="0036185C"/>
    <w:rsid w:val="0036262C"/>
    <w:rsid w:val="00362633"/>
    <w:rsid w:val="00362648"/>
    <w:rsid w:val="00362835"/>
    <w:rsid w:val="003628BC"/>
    <w:rsid w:val="00362C5A"/>
    <w:rsid w:val="0036349F"/>
    <w:rsid w:val="003634A1"/>
    <w:rsid w:val="003635DD"/>
    <w:rsid w:val="00363B63"/>
    <w:rsid w:val="00363F7A"/>
    <w:rsid w:val="00363FB5"/>
    <w:rsid w:val="00364A63"/>
    <w:rsid w:val="00365351"/>
    <w:rsid w:val="0036561B"/>
    <w:rsid w:val="0036598F"/>
    <w:rsid w:val="0036616D"/>
    <w:rsid w:val="00366919"/>
    <w:rsid w:val="00366B92"/>
    <w:rsid w:val="00366C57"/>
    <w:rsid w:val="00366FD7"/>
    <w:rsid w:val="003671C1"/>
    <w:rsid w:val="00367997"/>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4F"/>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84F"/>
    <w:rsid w:val="00380892"/>
    <w:rsid w:val="00381685"/>
    <w:rsid w:val="003818CD"/>
    <w:rsid w:val="00381EFE"/>
    <w:rsid w:val="00381F70"/>
    <w:rsid w:val="0038215A"/>
    <w:rsid w:val="003821E7"/>
    <w:rsid w:val="00382240"/>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258"/>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3A61"/>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542"/>
    <w:rsid w:val="003C182F"/>
    <w:rsid w:val="003C1B5D"/>
    <w:rsid w:val="003C1EC9"/>
    <w:rsid w:val="003C228E"/>
    <w:rsid w:val="003C2C9D"/>
    <w:rsid w:val="003C2CF1"/>
    <w:rsid w:val="003C2DE2"/>
    <w:rsid w:val="003C3B73"/>
    <w:rsid w:val="003C3CA3"/>
    <w:rsid w:val="003C3EF9"/>
    <w:rsid w:val="003C412E"/>
    <w:rsid w:val="003C4250"/>
    <w:rsid w:val="003C487C"/>
    <w:rsid w:val="003C4952"/>
    <w:rsid w:val="003C4D16"/>
    <w:rsid w:val="003C4D8C"/>
    <w:rsid w:val="003C4F25"/>
    <w:rsid w:val="003C5007"/>
    <w:rsid w:val="003C50C6"/>
    <w:rsid w:val="003C5180"/>
    <w:rsid w:val="003C524A"/>
    <w:rsid w:val="003C5280"/>
    <w:rsid w:val="003C5C67"/>
    <w:rsid w:val="003C638D"/>
    <w:rsid w:val="003C6448"/>
    <w:rsid w:val="003C6580"/>
    <w:rsid w:val="003C695D"/>
    <w:rsid w:val="003C6B92"/>
    <w:rsid w:val="003C6FA0"/>
    <w:rsid w:val="003C706A"/>
    <w:rsid w:val="003C7459"/>
    <w:rsid w:val="003C780B"/>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3D55"/>
    <w:rsid w:val="003D40DB"/>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7E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5F94"/>
    <w:rsid w:val="003E60CE"/>
    <w:rsid w:val="003E6592"/>
    <w:rsid w:val="003E6599"/>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7B"/>
    <w:rsid w:val="003F73A0"/>
    <w:rsid w:val="003F75DD"/>
    <w:rsid w:val="003F7DFF"/>
    <w:rsid w:val="0040015E"/>
    <w:rsid w:val="00400427"/>
    <w:rsid w:val="0040080D"/>
    <w:rsid w:val="00400930"/>
    <w:rsid w:val="00400B43"/>
    <w:rsid w:val="00400C44"/>
    <w:rsid w:val="00400C85"/>
    <w:rsid w:val="004010CF"/>
    <w:rsid w:val="00401175"/>
    <w:rsid w:val="004012FA"/>
    <w:rsid w:val="004017C6"/>
    <w:rsid w:val="00401BBE"/>
    <w:rsid w:val="00401D22"/>
    <w:rsid w:val="004024AB"/>
    <w:rsid w:val="0040286C"/>
    <w:rsid w:val="00402941"/>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10D"/>
    <w:rsid w:val="00413265"/>
    <w:rsid w:val="00413369"/>
    <w:rsid w:val="00413AA2"/>
    <w:rsid w:val="00413AE3"/>
    <w:rsid w:val="00414129"/>
    <w:rsid w:val="004142CD"/>
    <w:rsid w:val="004142F5"/>
    <w:rsid w:val="00414346"/>
    <w:rsid w:val="004145AE"/>
    <w:rsid w:val="004148F2"/>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00"/>
    <w:rsid w:val="0042156E"/>
    <w:rsid w:val="004219BB"/>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48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538"/>
    <w:rsid w:val="0043189C"/>
    <w:rsid w:val="0043199F"/>
    <w:rsid w:val="00431CB1"/>
    <w:rsid w:val="00431DB5"/>
    <w:rsid w:val="0043204D"/>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37A4D"/>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7C6"/>
    <w:rsid w:val="00442824"/>
    <w:rsid w:val="00442A1D"/>
    <w:rsid w:val="00442E51"/>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AE5"/>
    <w:rsid w:val="00444E78"/>
    <w:rsid w:val="00444E9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B2E"/>
    <w:rsid w:val="00446D5A"/>
    <w:rsid w:val="00447486"/>
    <w:rsid w:val="004502AB"/>
    <w:rsid w:val="0045063D"/>
    <w:rsid w:val="00450778"/>
    <w:rsid w:val="00450D3B"/>
    <w:rsid w:val="00450EAB"/>
    <w:rsid w:val="00450F2C"/>
    <w:rsid w:val="00450FB9"/>
    <w:rsid w:val="0045126E"/>
    <w:rsid w:val="004518D5"/>
    <w:rsid w:val="004519BF"/>
    <w:rsid w:val="00451B06"/>
    <w:rsid w:val="00451BEB"/>
    <w:rsid w:val="0045212B"/>
    <w:rsid w:val="00452249"/>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6BF5"/>
    <w:rsid w:val="00456ED7"/>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1EA"/>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AF6"/>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3E"/>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63"/>
    <w:rsid w:val="00495071"/>
    <w:rsid w:val="004950DE"/>
    <w:rsid w:val="00495227"/>
    <w:rsid w:val="00495854"/>
    <w:rsid w:val="00495994"/>
    <w:rsid w:val="00495BC8"/>
    <w:rsid w:val="00495C3A"/>
    <w:rsid w:val="00495D1F"/>
    <w:rsid w:val="00495DF3"/>
    <w:rsid w:val="00496034"/>
    <w:rsid w:val="004961DB"/>
    <w:rsid w:val="0049653E"/>
    <w:rsid w:val="004968B8"/>
    <w:rsid w:val="00496BEF"/>
    <w:rsid w:val="00496DA1"/>
    <w:rsid w:val="0049792C"/>
    <w:rsid w:val="004A01E1"/>
    <w:rsid w:val="004A03E6"/>
    <w:rsid w:val="004A0861"/>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9B"/>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5EA"/>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6C8"/>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E96"/>
    <w:rsid w:val="004B6FFB"/>
    <w:rsid w:val="004B718A"/>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72C"/>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DB8"/>
    <w:rsid w:val="004D4586"/>
    <w:rsid w:val="004D464D"/>
    <w:rsid w:val="004D4968"/>
    <w:rsid w:val="004D4977"/>
    <w:rsid w:val="004D4A8A"/>
    <w:rsid w:val="004D4AAE"/>
    <w:rsid w:val="004D4BEA"/>
    <w:rsid w:val="004D50CC"/>
    <w:rsid w:val="004D58A3"/>
    <w:rsid w:val="004D58D1"/>
    <w:rsid w:val="004D5B87"/>
    <w:rsid w:val="004D5C16"/>
    <w:rsid w:val="004D5F02"/>
    <w:rsid w:val="004D6022"/>
    <w:rsid w:val="004D62B9"/>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01F"/>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50C"/>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216"/>
    <w:rsid w:val="004F33A9"/>
    <w:rsid w:val="004F359A"/>
    <w:rsid w:val="004F39E5"/>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019"/>
    <w:rsid w:val="0050031C"/>
    <w:rsid w:val="005004F7"/>
    <w:rsid w:val="00500798"/>
    <w:rsid w:val="005007E7"/>
    <w:rsid w:val="00500957"/>
    <w:rsid w:val="00500A59"/>
    <w:rsid w:val="00500C8C"/>
    <w:rsid w:val="00500E69"/>
    <w:rsid w:val="005012BB"/>
    <w:rsid w:val="0050132F"/>
    <w:rsid w:val="00501723"/>
    <w:rsid w:val="005018DA"/>
    <w:rsid w:val="00501A8C"/>
    <w:rsid w:val="00501EC9"/>
    <w:rsid w:val="00501F0D"/>
    <w:rsid w:val="0050296A"/>
    <w:rsid w:val="005029A2"/>
    <w:rsid w:val="00502B04"/>
    <w:rsid w:val="00502B97"/>
    <w:rsid w:val="00502D5B"/>
    <w:rsid w:val="00502FCA"/>
    <w:rsid w:val="00503347"/>
    <w:rsid w:val="005035E7"/>
    <w:rsid w:val="005038A7"/>
    <w:rsid w:val="0050397E"/>
    <w:rsid w:val="00503B21"/>
    <w:rsid w:val="00503C88"/>
    <w:rsid w:val="00503F47"/>
    <w:rsid w:val="00503FAD"/>
    <w:rsid w:val="005041B1"/>
    <w:rsid w:val="00504639"/>
    <w:rsid w:val="00504A96"/>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33"/>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89D"/>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2F64"/>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01"/>
    <w:rsid w:val="005255A1"/>
    <w:rsid w:val="00525AD1"/>
    <w:rsid w:val="00525EAA"/>
    <w:rsid w:val="00525F16"/>
    <w:rsid w:val="00525F71"/>
    <w:rsid w:val="0052610E"/>
    <w:rsid w:val="00526155"/>
    <w:rsid w:val="00526270"/>
    <w:rsid w:val="0052636E"/>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CA5"/>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A0C"/>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842"/>
    <w:rsid w:val="00547FA0"/>
    <w:rsid w:val="00547FC0"/>
    <w:rsid w:val="00550125"/>
    <w:rsid w:val="005504D9"/>
    <w:rsid w:val="00550922"/>
    <w:rsid w:val="00550BC9"/>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4DB"/>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0D"/>
    <w:rsid w:val="00562BF2"/>
    <w:rsid w:val="00562CDC"/>
    <w:rsid w:val="00563516"/>
    <w:rsid w:val="00563855"/>
    <w:rsid w:val="0056399D"/>
    <w:rsid w:val="00563FD2"/>
    <w:rsid w:val="0056434D"/>
    <w:rsid w:val="005646A6"/>
    <w:rsid w:val="005647FD"/>
    <w:rsid w:val="00564909"/>
    <w:rsid w:val="0056515E"/>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0A"/>
    <w:rsid w:val="00570A22"/>
    <w:rsid w:val="00570C83"/>
    <w:rsid w:val="00570E84"/>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EAB"/>
    <w:rsid w:val="00574F9F"/>
    <w:rsid w:val="005751DD"/>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DA0"/>
    <w:rsid w:val="00583E78"/>
    <w:rsid w:val="00584003"/>
    <w:rsid w:val="00584496"/>
    <w:rsid w:val="00584CF7"/>
    <w:rsid w:val="00584EC4"/>
    <w:rsid w:val="00584F5F"/>
    <w:rsid w:val="00585932"/>
    <w:rsid w:val="00585C3A"/>
    <w:rsid w:val="00585C4B"/>
    <w:rsid w:val="00585CBD"/>
    <w:rsid w:val="00585D45"/>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1D"/>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040"/>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2FD1"/>
    <w:rsid w:val="005A3040"/>
    <w:rsid w:val="005A320D"/>
    <w:rsid w:val="005A35A2"/>
    <w:rsid w:val="005A36E3"/>
    <w:rsid w:val="005A37C4"/>
    <w:rsid w:val="005A3A31"/>
    <w:rsid w:val="005A3B1E"/>
    <w:rsid w:val="005A3BDC"/>
    <w:rsid w:val="005A3E12"/>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C62"/>
    <w:rsid w:val="005B0F23"/>
    <w:rsid w:val="005B13B6"/>
    <w:rsid w:val="005B1697"/>
    <w:rsid w:val="005B16E2"/>
    <w:rsid w:val="005B17CE"/>
    <w:rsid w:val="005B1BC6"/>
    <w:rsid w:val="005B233F"/>
    <w:rsid w:val="005B29C2"/>
    <w:rsid w:val="005B2D4D"/>
    <w:rsid w:val="005B2EB8"/>
    <w:rsid w:val="005B31A9"/>
    <w:rsid w:val="005B34CD"/>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F16"/>
    <w:rsid w:val="005B6277"/>
    <w:rsid w:val="005B6501"/>
    <w:rsid w:val="005B67ED"/>
    <w:rsid w:val="005B6A24"/>
    <w:rsid w:val="005B6C5F"/>
    <w:rsid w:val="005B6FAE"/>
    <w:rsid w:val="005B703E"/>
    <w:rsid w:val="005B70E8"/>
    <w:rsid w:val="005B7121"/>
    <w:rsid w:val="005B77A3"/>
    <w:rsid w:val="005B7824"/>
    <w:rsid w:val="005C0011"/>
    <w:rsid w:val="005C0625"/>
    <w:rsid w:val="005C06DB"/>
    <w:rsid w:val="005C0904"/>
    <w:rsid w:val="005C09BF"/>
    <w:rsid w:val="005C0C62"/>
    <w:rsid w:val="005C0D61"/>
    <w:rsid w:val="005C0DDE"/>
    <w:rsid w:val="005C11DA"/>
    <w:rsid w:val="005C1225"/>
    <w:rsid w:val="005C132F"/>
    <w:rsid w:val="005C14D0"/>
    <w:rsid w:val="005C1752"/>
    <w:rsid w:val="005C1C2F"/>
    <w:rsid w:val="005C2144"/>
    <w:rsid w:val="005C27BC"/>
    <w:rsid w:val="005C2806"/>
    <w:rsid w:val="005C328F"/>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4F"/>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C45"/>
    <w:rsid w:val="005D2EE8"/>
    <w:rsid w:val="005D3100"/>
    <w:rsid w:val="005D31C7"/>
    <w:rsid w:val="005D31D3"/>
    <w:rsid w:val="005D33B6"/>
    <w:rsid w:val="005D35E3"/>
    <w:rsid w:val="005D389C"/>
    <w:rsid w:val="005D3A42"/>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9AC"/>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095"/>
    <w:rsid w:val="005E71BC"/>
    <w:rsid w:val="005E7698"/>
    <w:rsid w:val="005E794F"/>
    <w:rsid w:val="005E79EC"/>
    <w:rsid w:val="005E7C1E"/>
    <w:rsid w:val="005F0123"/>
    <w:rsid w:val="005F013C"/>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9B6"/>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726"/>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26E"/>
    <w:rsid w:val="006144AB"/>
    <w:rsid w:val="00614981"/>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ACD"/>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B22"/>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180"/>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53C"/>
    <w:rsid w:val="006409F3"/>
    <w:rsid w:val="00641061"/>
    <w:rsid w:val="00641092"/>
    <w:rsid w:val="0064150F"/>
    <w:rsid w:val="00641648"/>
    <w:rsid w:val="006419ED"/>
    <w:rsid w:val="00641BD8"/>
    <w:rsid w:val="00641D47"/>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612"/>
    <w:rsid w:val="006457B7"/>
    <w:rsid w:val="00645E96"/>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78A"/>
    <w:rsid w:val="006679C8"/>
    <w:rsid w:val="00667A27"/>
    <w:rsid w:val="00667C07"/>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4E17"/>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A00"/>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524"/>
    <w:rsid w:val="00687CDE"/>
    <w:rsid w:val="00687E09"/>
    <w:rsid w:val="006901CD"/>
    <w:rsid w:val="006905B3"/>
    <w:rsid w:val="00690D12"/>
    <w:rsid w:val="00690D66"/>
    <w:rsid w:val="00690F0E"/>
    <w:rsid w:val="0069183A"/>
    <w:rsid w:val="00691885"/>
    <w:rsid w:val="006919C5"/>
    <w:rsid w:val="00691D43"/>
    <w:rsid w:val="006921F1"/>
    <w:rsid w:val="00692487"/>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377"/>
    <w:rsid w:val="006958E7"/>
    <w:rsid w:val="00695C33"/>
    <w:rsid w:val="00695E95"/>
    <w:rsid w:val="00695F2E"/>
    <w:rsid w:val="00696244"/>
    <w:rsid w:val="006963C0"/>
    <w:rsid w:val="00696651"/>
    <w:rsid w:val="00696787"/>
    <w:rsid w:val="006969D6"/>
    <w:rsid w:val="00696A1A"/>
    <w:rsid w:val="00696CBA"/>
    <w:rsid w:val="0069755C"/>
    <w:rsid w:val="00697980"/>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3C9"/>
    <w:rsid w:val="006A24B3"/>
    <w:rsid w:val="006A2595"/>
    <w:rsid w:val="006A267C"/>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2D2B"/>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A66"/>
    <w:rsid w:val="006D1A76"/>
    <w:rsid w:val="006D1C6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0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7A"/>
    <w:rsid w:val="006E54EC"/>
    <w:rsid w:val="006E5545"/>
    <w:rsid w:val="006E554E"/>
    <w:rsid w:val="006E556A"/>
    <w:rsid w:val="006E55A4"/>
    <w:rsid w:val="006E58AC"/>
    <w:rsid w:val="006E5DBD"/>
    <w:rsid w:val="006E5E9E"/>
    <w:rsid w:val="006E6388"/>
    <w:rsid w:val="006E63AC"/>
    <w:rsid w:val="006E67E2"/>
    <w:rsid w:val="006E6A05"/>
    <w:rsid w:val="006E6DA9"/>
    <w:rsid w:val="006E6F03"/>
    <w:rsid w:val="006E6FBF"/>
    <w:rsid w:val="006E70C3"/>
    <w:rsid w:val="006E71A8"/>
    <w:rsid w:val="006E7320"/>
    <w:rsid w:val="006E7496"/>
    <w:rsid w:val="006E792F"/>
    <w:rsid w:val="006E7969"/>
    <w:rsid w:val="006E79AF"/>
    <w:rsid w:val="006E7ACC"/>
    <w:rsid w:val="006E7BE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927"/>
    <w:rsid w:val="006F598B"/>
    <w:rsid w:val="006F5B41"/>
    <w:rsid w:val="006F6051"/>
    <w:rsid w:val="006F60C4"/>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019"/>
    <w:rsid w:val="0070622A"/>
    <w:rsid w:val="007062E8"/>
    <w:rsid w:val="0070652C"/>
    <w:rsid w:val="00706C3D"/>
    <w:rsid w:val="00706E08"/>
    <w:rsid w:val="00706E21"/>
    <w:rsid w:val="007070E2"/>
    <w:rsid w:val="0070711F"/>
    <w:rsid w:val="00707352"/>
    <w:rsid w:val="0070743B"/>
    <w:rsid w:val="007078D0"/>
    <w:rsid w:val="00707D11"/>
    <w:rsid w:val="00707DAD"/>
    <w:rsid w:val="007101EE"/>
    <w:rsid w:val="00710994"/>
    <w:rsid w:val="007109CD"/>
    <w:rsid w:val="00710A3E"/>
    <w:rsid w:val="00710B02"/>
    <w:rsid w:val="00710D33"/>
    <w:rsid w:val="007110D1"/>
    <w:rsid w:val="007110FE"/>
    <w:rsid w:val="007111D7"/>
    <w:rsid w:val="0071149C"/>
    <w:rsid w:val="007115A9"/>
    <w:rsid w:val="00711760"/>
    <w:rsid w:val="0071196B"/>
    <w:rsid w:val="00711A0F"/>
    <w:rsid w:val="00711AE4"/>
    <w:rsid w:val="00711C14"/>
    <w:rsid w:val="00711C55"/>
    <w:rsid w:val="00711C69"/>
    <w:rsid w:val="00711CE4"/>
    <w:rsid w:val="00711D10"/>
    <w:rsid w:val="00711D73"/>
    <w:rsid w:val="00711E0C"/>
    <w:rsid w:val="0071272D"/>
    <w:rsid w:val="00712A0F"/>
    <w:rsid w:val="00712D07"/>
    <w:rsid w:val="00712FDB"/>
    <w:rsid w:val="0071360C"/>
    <w:rsid w:val="007136FA"/>
    <w:rsid w:val="0071374D"/>
    <w:rsid w:val="00713830"/>
    <w:rsid w:val="00714312"/>
    <w:rsid w:val="00714722"/>
    <w:rsid w:val="0071475C"/>
    <w:rsid w:val="00714D6A"/>
    <w:rsid w:val="0071522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759"/>
    <w:rsid w:val="007208F9"/>
    <w:rsid w:val="00720BD4"/>
    <w:rsid w:val="00720F97"/>
    <w:rsid w:val="0072137F"/>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6FAB"/>
    <w:rsid w:val="007373F1"/>
    <w:rsid w:val="0073759D"/>
    <w:rsid w:val="007377ED"/>
    <w:rsid w:val="007379C8"/>
    <w:rsid w:val="00737BBB"/>
    <w:rsid w:val="00737C8E"/>
    <w:rsid w:val="00737F20"/>
    <w:rsid w:val="007400A7"/>
    <w:rsid w:val="00740698"/>
    <w:rsid w:val="007406C0"/>
    <w:rsid w:val="00740733"/>
    <w:rsid w:val="0074084A"/>
    <w:rsid w:val="00740AC1"/>
    <w:rsid w:val="00740CD3"/>
    <w:rsid w:val="0074108B"/>
    <w:rsid w:val="007411BA"/>
    <w:rsid w:val="0074178F"/>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02B"/>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0D"/>
    <w:rsid w:val="00751F76"/>
    <w:rsid w:val="00752497"/>
    <w:rsid w:val="007525D9"/>
    <w:rsid w:val="0075288B"/>
    <w:rsid w:val="007529E0"/>
    <w:rsid w:val="00752C8B"/>
    <w:rsid w:val="00752FE7"/>
    <w:rsid w:val="007533D3"/>
    <w:rsid w:val="00753568"/>
    <w:rsid w:val="007535E3"/>
    <w:rsid w:val="007536BB"/>
    <w:rsid w:val="00753B9D"/>
    <w:rsid w:val="00753D6B"/>
    <w:rsid w:val="00753F01"/>
    <w:rsid w:val="0075412E"/>
    <w:rsid w:val="00754698"/>
    <w:rsid w:val="00754B62"/>
    <w:rsid w:val="00754D2F"/>
    <w:rsid w:val="00754D64"/>
    <w:rsid w:val="00754EE4"/>
    <w:rsid w:val="0075503D"/>
    <w:rsid w:val="0075522A"/>
    <w:rsid w:val="00755B06"/>
    <w:rsid w:val="00755C7F"/>
    <w:rsid w:val="00755E06"/>
    <w:rsid w:val="007564B4"/>
    <w:rsid w:val="007565E2"/>
    <w:rsid w:val="00756B74"/>
    <w:rsid w:val="00756B9C"/>
    <w:rsid w:val="00756F55"/>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DE6"/>
    <w:rsid w:val="00765E95"/>
    <w:rsid w:val="00765EF5"/>
    <w:rsid w:val="00765FDC"/>
    <w:rsid w:val="00766286"/>
    <w:rsid w:val="00766559"/>
    <w:rsid w:val="007667D5"/>
    <w:rsid w:val="00766B0E"/>
    <w:rsid w:val="00766BFB"/>
    <w:rsid w:val="00766C4A"/>
    <w:rsid w:val="00766C85"/>
    <w:rsid w:val="00766D54"/>
    <w:rsid w:val="00766D56"/>
    <w:rsid w:val="00766DFE"/>
    <w:rsid w:val="00766E24"/>
    <w:rsid w:val="0076724F"/>
    <w:rsid w:val="0076731C"/>
    <w:rsid w:val="00767416"/>
    <w:rsid w:val="0076747C"/>
    <w:rsid w:val="007678B6"/>
    <w:rsid w:val="00770732"/>
    <w:rsid w:val="00770BE7"/>
    <w:rsid w:val="00770CEE"/>
    <w:rsid w:val="00770DE6"/>
    <w:rsid w:val="00771AAB"/>
    <w:rsid w:val="00771B0E"/>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75"/>
    <w:rsid w:val="00777EE9"/>
    <w:rsid w:val="00780657"/>
    <w:rsid w:val="00780676"/>
    <w:rsid w:val="00780980"/>
    <w:rsid w:val="0078098E"/>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3FE"/>
    <w:rsid w:val="0078243D"/>
    <w:rsid w:val="00782D8A"/>
    <w:rsid w:val="0078300A"/>
    <w:rsid w:val="007831EB"/>
    <w:rsid w:val="00783315"/>
    <w:rsid w:val="007833C3"/>
    <w:rsid w:val="00783580"/>
    <w:rsid w:val="007837BE"/>
    <w:rsid w:val="0078380D"/>
    <w:rsid w:val="00783DA1"/>
    <w:rsid w:val="00783F00"/>
    <w:rsid w:val="007842FE"/>
    <w:rsid w:val="00784702"/>
    <w:rsid w:val="00784C31"/>
    <w:rsid w:val="00784EA1"/>
    <w:rsid w:val="00784FC7"/>
    <w:rsid w:val="0078573B"/>
    <w:rsid w:val="00785957"/>
    <w:rsid w:val="007859B8"/>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7D"/>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41"/>
    <w:rsid w:val="007B48FC"/>
    <w:rsid w:val="007B4937"/>
    <w:rsid w:val="007B4D78"/>
    <w:rsid w:val="007B5171"/>
    <w:rsid w:val="007B5443"/>
    <w:rsid w:val="007B5A66"/>
    <w:rsid w:val="007B5BC8"/>
    <w:rsid w:val="007B630D"/>
    <w:rsid w:val="007B6394"/>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61"/>
    <w:rsid w:val="007C1537"/>
    <w:rsid w:val="007C1ADC"/>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2D2"/>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85"/>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E00A4"/>
    <w:rsid w:val="007E015B"/>
    <w:rsid w:val="007E0162"/>
    <w:rsid w:val="007E02CC"/>
    <w:rsid w:val="007E058C"/>
    <w:rsid w:val="007E07FD"/>
    <w:rsid w:val="007E08D9"/>
    <w:rsid w:val="007E0981"/>
    <w:rsid w:val="007E0986"/>
    <w:rsid w:val="007E0B97"/>
    <w:rsid w:val="007E0C8C"/>
    <w:rsid w:val="007E12F7"/>
    <w:rsid w:val="007E1479"/>
    <w:rsid w:val="007E14D1"/>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47"/>
    <w:rsid w:val="007E6EF1"/>
    <w:rsid w:val="007E70BC"/>
    <w:rsid w:val="007E714F"/>
    <w:rsid w:val="007E73E9"/>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1C0A"/>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1E7"/>
    <w:rsid w:val="00805767"/>
    <w:rsid w:val="00805809"/>
    <w:rsid w:val="00805A48"/>
    <w:rsid w:val="00805CB3"/>
    <w:rsid w:val="00806979"/>
    <w:rsid w:val="0080699F"/>
    <w:rsid w:val="00806CD1"/>
    <w:rsid w:val="00806D29"/>
    <w:rsid w:val="00806E28"/>
    <w:rsid w:val="00806E8D"/>
    <w:rsid w:val="00807217"/>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551"/>
    <w:rsid w:val="008127B0"/>
    <w:rsid w:val="00812AE3"/>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1E26"/>
    <w:rsid w:val="008220AC"/>
    <w:rsid w:val="00822320"/>
    <w:rsid w:val="008228BF"/>
    <w:rsid w:val="0082313E"/>
    <w:rsid w:val="00823233"/>
    <w:rsid w:val="00823335"/>
    <w:rsid w:val="008237B2"/>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2EF1"/>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8E1"/>
    <w:rsid w:val="008419A1"/>
    <w:rsid w:val="00841BE2"/>
    <w:rsid w:val="00841EB3"/>
    <w:rsid w:val="00842061"/>
    <w:rsid w:val="008427B1"/>
    <w:rsid w:val="00842DB7"/>
    <w:rsid w:val="00842E03"/>
    <w:rsid w:val="008432D2"/>
    <w:rsid w:val="008436CC"/>
    <w:rsid w:val="0084387F"/>
    <w:rsid w:val="00843991"/>
    <w:rsid w:val="00843AFD"/>
    <w:rsid w:val="00843C2A"/>
    <w:rsid w:val="00844318"/>
    <w:rsid w:val="008444F8"/>
    <w:rsid w:val="00844750"/>
    <w:rsid w:val="00844B05"/>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0B95"/>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32"/>
    <w:rsid w:val="00854090"/>
    <w:rsid w:val="008540E5"/>
    <w:rsid w:val="008541B6"/>
    <w:rsid w:val="00854290"/>
    <w:rsid w:val="0085434A"/>
    <w:rsid w:val="00854443"/>
    <w:rsid w:val="00854983"/>
    <w:rsid w:val="00854B60"/>
    <w:rsid w:val="00855396"/>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2E74"/>
    <w:rsid w:val="00863479"/>
    <w:rsid w:val="00863AA0"/>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44F"/>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B3D"/>
    <w:rsid w:val="00880D84"/>
    <w:rsid w:val="00880DDE"/>
    <w:rsid w:val="00880E9E"/>
    <w:rsid w:val="008810DF"/>
    <w:rsid w:val="008810FA"/>
    <w:rsid w:val="0088124D"/>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DD6"/>
    <w:rsid w:val="00885F46"/>
    <w:rsid w:val="00886012"/>
    <w:rsid w:val="00886116"/>
    <w:rsid w:val="0088649C"/>
    <w:rsid w:val="008864DF"/>
    <w:rsid w:val="008864F7"/>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3C81"/>
    <w:rsid w:val="008A42D8"/>
    <w:rsid w:val="008A457F"/>
    <w:rsid w:val="008A4856"/>
    <w:rsid w:val="008A50B0"/>
    <w:rsid w:val="008A5213"/>
    <w:rsid w:val="008A53C3"/>
    <w:rsid w:val="008A56EA"/>
    <w:rsid w:val="008A59E9"/>
    <w:rsid w:val="008A5D11"/>
    <w:rsid w:val="008A5DD3"/>
    <w:rsid w:val="008A631F"/>
    <w:rsid w:val="008A668F"/>
    <w:rsid w:val="008A6751"/>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E27"/>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8F3"/>
    <w:rsid w:val="008B6D6B"/>
    <w:rsid w:val="008B6E5C"/>
    <w:rsid w:val="008B757A"/>
    <w:rsid w:val="008B766A"/>
    <w:rsid w:val="008B7A0E"/>
    <w:rsid w:val="008C0044"/>
    <w:rsid w:val="008C087C"/>
    <w:rsid w:val="008C0E3C"/>
    <w:rsid w:val="008C12AB"/>
    <w:rsid w:val="008C13C3"/>
    <w:rsid w:val="008C1574"/>
    <w:rsid w:val="008C1C0B"/>
    <w:rsid w:val="008C1F41"/>
    <w:rsid w:val="008C1FC4"/>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6D7"/>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957"/>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E17"/>
    <w:rsid w:val="008D3F21"/>
    <w:rsid w:val="008D4277"/>
    <w:rsid w:val="008D43EF"/>
    <w:rsid w:val="008D4423"/>
    <w:rsid w:val="008D453F"/>
    <w:rsid w:val="008D46DD"/>
    <w:rsid w:val="008D47A1"/>
    <w:rsid w:val="008D4F1B"/>
    <w:rsid w:val="008D508F"/>
    <w:rsid w:val="008D538D"/>
    <w:rsid w:val="008D5497"/>
    <w:rsid w:val="008D592F"/>
    <w:rsid w:val="008D5AC8"/>
    <w:rsid w:val="008D5D2A"/>
    <w:rsid w:val="008D5FB9"/>
    <w:rsid w:val="008D5FCD"/>
    <w:rsid w:val="008D5FFC"/>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6B3"/>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716"/>
    <w:rsid w:val="008E5B5F"/>
    <w:rsid w:val="008E5D5A"/>
    <w:rsid w:val="008E5D7A"/>
    <w:rsid w:val="008E5E0A"/>
    <w:rsid w:val="008E627A"/>
    <w:rsid w:val="008E6333"/>
    <w:rsid w:val="008E6788"/>
    <w:rsid w:val="008E6B9F"/>
    <w:rsid w:val="008E7662"/>
    <w:rsid w:val="008E78BE"/>
    <w:rsid w:val="008E7DB3"/>
    <w:rsid w:val="008F01AB"/>
    <w:rsid w:val="008F0454"/>
    <w:rsid w:val="008F0460"/>
    <w:rsid w:val="008F0812"/>
    <w:rsid w:val="008F0C10"/>
    <w:rsid w:val="008F0D27"/>
    <w:rsid w:val="008F1059"/>
    <w:rsid w:val="008F10CB"/>
    <w:rsid w:val="008F11F2"/>
    <w:rsid w:val="008F1264"/>
    <w:rsid w:val="008F1CF8"/>
    <w:rsid w:val="008F2034"/>
    <w:rsid w:val="008F2201"/>
    <w:rsid w:val="008F2595"/>
    <w:rsid w:val="008F2694"/>
    <w:rsid w:val="008F2B4B"/>
    <w:rsid w:val="008F3601"/>
    <w:rsid w:val="008F3798"/>
    <w:rsid w:val="008F3D2D"/>
    <w:rsid w:val="008F3D7C"/>
    <w:rsid w:val="008F3DC9"/>
    <w:rsid w:val="008F4107"/>
    <w:rsid w:val="008F4240"/>
    <w:rsid w:val="008F45CD"/>
    <w:rsid w:val="008F473A"/>
    <w:rsid w:val="008F4822"/>
    <w:rsid w:val="008F48AD"/>
    <w:rsid w:val="008F4BFE"/>
    <w:rsid w:val="008F4C66"/>
    <w:rsid w:val="008F4E3F"/>
    <w:rsid w:val="008F5184"/>
    <w:rsid w:val="008F51AC"/>
    <w:rsid w:val="008F52F0"/>
    <w:rsid w:val="008F55CC"/>
    <w:rsid w:val="008F564F"/>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A7C"/>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010"/>
    <w:rsid w:val="0090411E"/>
    <w:rsid w:val="00904232"/>
    <w:rsid w:val="00904365"/>
    <w:rsid w:val="009045C7"/>
    <w:rsid w:val="0090480E"/>
    <w:rsid w:val="00904A52"/>
    <w:rsid w:val="00904A62"/>
    <w:rsid w:val="00904B6D"/>
    <w:rsid w:val="00905222"/>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C57"/>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94D"/>
    <w:rsid w:val="00913F4C"/>
    <w:rsid w:val="0091404B"/>
    <w:rsid w:val="0091423A"/>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D1F"/>
    <w:rsid w:val="00916E5E"/>
    <w:rsid w:val="00916E9C"/>
    <w:rsid w:val="009172E4"/>
    <w:rsid w:val="00917F9F"/>
    <w:rsid w:val="00920221"/>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90"/>
    <w:rsid w:val="009225B6"/>
    <w:rsid w:val="0092270B"/>
    <w:rsid w:val="0092286C"/>
    <w:rsid w:val="00923151"/>
    <w:rsid w:val="00923391"/>
    <w:rsid w:val="00923662"/>
    <w:rsid w:val="00923ABA"/>
    <w:rsid w:val="00924108"/>
    <w:rsid w:val="0092434B"/>
    <w:rsid w:val="009245F5"/>
    <w:rsid w:val="009247D8"/>
    <w:rsid w:val="0092498F"/>
    <w:rsid w:val="00924A77"/>
    <w:rsid w:val="00924A82"/>
    <w:rsid w:val="00924F5D"/>
    <w:rsid w:val="0092507E"/>
    <w:rsid w:val="0092538B"/>
    <w:rsid w:val="009254DC"/>
    <w:rsid w:val="00925798"/>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EB2"/>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67C"/>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3AF"/>
    <w:rsid w:val="00944467"/>
    <w:rsid w:val="00944583"/>
    <w:rsid w:val="00944710"/>
    <w:rsid w:val="00944AF4"/>
    <w:rsid w:val="00944B89"/>
    <w:rsid w:val="00944BC7"/>
    <w:rsid w:val="00944D0F"/>
    <w:rsid w:val="00944D54"/>
    <w:rsid w:val="00944EC2"/>
    <w:rsid w:val="00944EDB"/>
    <w:rsid w:val="009451AB"/>
    <w:rsid w:val="009454C1"/>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179"/>
    <w:rsid w:val="009673A3"/>
    <w:rsid w:val="0096766C"/>
    <w:rsid w:val="00967851"/>
    <w:rsid w:val="009679AA"/>
    <w:rsid w:val="00967CB9"/>
    <w:rsid w:val="00967D2D"/>
    <w:rsid w:val="00967EBF"/>
    <w:rsid w:val="0097020F"/>
    <w:rsid w:val="00970292"/>
    <w:rsid w:val="00970C83"/>
    <w:rsid w:val="00970F7A"/>
    <w:rsid w:val="00970FE3"/>
    <w:rsid w:val="009710D6"/>
    <w:rsid w:val="00971190"/>
    <w:rsid w:val="0097123C"/>
    <w:rsid w:val="00971EC5"/>
    <w:rsid w:val="00971F6B"/>
    <w:rsid w:val="00971FCC"/>
    <w:rsid w:val="009720F3"/>
    <w:rsid w:val="009725FA"/>
    <w:rsid w:val="009726A3"/>
    <w:rsid w:val="0097298A"/>
    <w:rsid w:val="00972A0B"/>
    <w:rsid w:val="00972BB7"/>
    <w:rsid w:val="00972C06"/>
    <w:rsid w:val="00972F4C"/>
    <w:rsid w:val="00972FEB"/>
    <w:rsid w:val="00973257"/>
    <w:rsid w:val="0097383E"/>
    <w:rsid w:val="0097388F"/>
    <w:rsid w:val="009738E5"/>
    <w:rsid w:val="009739F2"/>
    <w:rsid w:val="009739F8"/>
    <w:rsid w:val="00973C78"/>
    <w:rsid w:val="00973D79"/>
    <w:rsid w:val="00973DA5"/>
    <w:rsid w:val="00973F29"/>
    <w:rsid w:val="00974182"/>
    <w:rsid w:val="00974340"/>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D9B"/>
    <w:rsid w:val="00981EFB"/>
    <w:rsid w:val="009822A2"/>
    <w:rsid w:val="009822AF"/>
    <w:rsid w:val="009823A3"/>
    <w:rsid w:val="00982837"/>
    <w:rsid w:val="00982AB4"/>
    <w:rsid w:val="00982B3A"/>
    <w:rsid w:val="00982C06"/>
    <w:rsid w:val="00982C47"/>
    <w:rsid w:val="00982E67"/>
    <w:rsid w:val="00982F5A"/>
    <w:rsid w:val="00983061"/>
    <w:rsid w:val="00983223"/>
    <w:rsid w:val="00983296"/>
    <w:rsid w:val="009832B2"/>
    <w:rsid w:val="00983611"/>
    <w:rsid w:val="009836C1"/>
    <w:rsid w:val="009838CE"/>
    <w:rsid w:val="00983A85"/>
    <w:rsid w:val="00983C41"/>
    <w:rsid w:val="009841BA"/>
    <w:rsid w:val="00984206"/>
    <w:rsid w:val="00984721"/>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0EB4"/>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01"/>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468"/>
    <w:rsid w:val="009A6AB5"/>
    <w:rsid w:val="009A6BAA"/>
    <w:rsid w:val="009A6C74"/>
    <w:rsid w:val="009A6D91"/>
    <w:rsid w:val="009A7154"/>
    <w:rsid w:val="009A7159"/>
    <w:rsid w:val="009A78D1"/>
    <w:rsid w:val="009B003C"/>
    <w:rsid w:val="009B0097"/>
    <w:rsid w:val="009B0264"/>
    <w:rsid w:val="009B0981"/>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9F4"/>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40"/>
    <w:rsid w:val="009B68AD"/>
    <w:rsid w:val="009B6C13"/>
    <w:rsid w:val="009B78AA"/>
    <w:rsid w:val="009B78D2"/>
    <w:rsid w:val="009B7BB7"/>
    <w:rsid w:val="009B7E6E"/>
    <w:rsid w:val="009B7FFA"/>
    <w:rsid w:val="009C003B"/>
    <w:rsid w:val="009C00EF"/>
    <w:rsid w:val="009C054A"/>
    <w:rsid w:val="009C0575"/>
    <w:rsid w:val="009C0798"/>
    <w:rsid w:val="009C089E"/>
    <w:rsid w:val="009C0BC1"/>
    <w:rsid w:val="009C0DBE"/>
    <w:rsid w:val="009C10DF"/>
    <w:rsid w:val="009C1266"/>
    <w:rsid w:val="009C1465"/>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4C2"/>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79"/>
    <w:rsid w:val="009D0897"/>
    <w:rsid w:val="009D090F"/>
    <w:rsid w:val="009D09ED"/>
    <w:rsid w:val="009D16AF"/>
    <w:rsid w:val="009D20A6"/>
    <w:rsid w:val="009D2118"/>
    <w:rsid w:val="009D215B"/>
    <w:rsid w:val="009D22EA"/>
    <w:rsid w:val="009D22EC"/>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8EA"/>
    <w:rsid w:val="009D49A4"/>
    <w:rsid w:val="009D4A5D"/>
    <w:rsid w:val="009D4A8E"/>
    <w:rsid w:val="009D4D40"/>
    <w:rsid w:val="009D4DA3"/>
    <w:rsid w:val="009D4F78"/>
    <w:rsid w:val="009D56B4"/>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10"/>
    <w:rsid w:val="009F187B"/>
    <w:rsid w:val="009F1933"/>
    <w:rsid w:val="009F1B33"/>
    <w:rsid w:val="009F26C6"/>
    <w:rsid w:val="009F2BFB"/>
    <w:rsid w:val="009F2E7E"/>
    <w:rsid w:val="009F32D6"/>
    <w:rsid w:val="009F3363"/>
    <w:rsid w:val="009F33D5"/>
    <w:rsid w:val="009F36B8"/>
    <w:rsid w:val="009F39F6"/>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24"/>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0C10"/>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6C2"/>
    <w:rsid w:val="00A05840"/>
    <w:rsid w:val="00A05A1F"/>
    <w:rsid w:val="00A05BA9"/>
    <w:rsid w:val="00A05CF4"/>
    <w:rsid w:val="00A05DFF"/>
    <w:rsid w:val="00A05FF8"/>
    <w:rsid w:val="00A0639A"/>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553"/>
    <w:rsid w:val="00A1260C"/>
    <w:rsid w:val="00A126B6"/>
    <w:rsid w:val="00A12A73"/>
    <w:rsid w:val="00A12BEE"/>
    <w:rsid w:val="00A12EE8"/>
    <w:rsid w:val="00A131A4"/>
    <w:rsid w:val="00A132E0"/>
    <w:rsid w:val="00A1342F"/>
    <w:rsid w:val="00A13511"/>
    <w:rsid w:val="00A1365A"/>
    <w:rsid w:val="00A13715"/>
    <w:rsid w:val="00A13CF1"/>
    <w:rsid w:val="00A13F38"/>
    <w:rsid w:val="00A145D0"/>
    <w:rsid w:val="00A14743"/>
    <w:rsid w:val="00A148B4"/>
    <w:rsid w:val="00A14B5D"/>
    <w:rsid w:val="00A152DD"/>
    <w:rsid w:val="00A15459"/>
    <w:rsid w:val="00A1558F"/>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A9"/>
    <w:rsid w:val="00A226BE"/>
    <w:rsid w:val="00A228A7"/>
    <w:rsid w:val="00A22D9C"/>
    <w:rsid w:val="00A2330B"/>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92"/>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1B8"/>
    <w:rsid w:val="00A41772"/>
    <w:rsid w:val="00A41B97"/>
    <w:rsid w:val="00A41C3C"/>
    <w:rsid w:val="00A41CA6"/>
    <w:rsid w:val="00A42659"/>
    <w:rsid w:val="00A42721"/>
    <w:rsid w:val="00A42897"/>
    <w:rsid w:val="00A42937"/>
    <w:rsid w:val="00A429DE"/>
    <w:rsid w:val="00A42B2B"/>
    <w:rsid w:val="00A42D52"/>
    <w:rsid w:val="00A4339C"/>
    <w:rsid w:val="00A43531"/>
    <w:rsid w:val="00A43631"/>
    <w:rsid w:val="00A43995"/>
    <w:rsid w:val="00A439DE"/>
    <w:rsid w:val="00A43C59"/>
    <w:rsid w:val="00A44069"/>
    <w:rsid w:val="00A4447F"/>
    <w:rsid w:val="00A44882"/>
    <w:rsid w:val="00A44AA5"/>
    <w:rsid w:val="00A44E28"/>
    <w:rsid w:val="00A44FD8"/>
    <w:rsid w:val="00A4508F"/>
    <w:rsid w:val="00A4570E"/>
    <w:rsid w:val="00A45A1B"/>
    <w:rsid w:val="00A45A3B"/>
    <w:rsid w:val="00A45A5D"/>
    <w:rsid w:val="00A45B31"/>
    <w:rsid w:val="00A45CA8"/>
    <w:rsid w:val="00A4609C"/>
    <w:rsid w:val="00A466DA"/>
    <w:rsid w:val="00A467C7"/>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1D1"/>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33F"/>
    <w:rsid w:val="00A6056E"/>
    <w:rsid w:val="00A605CC"/>
    <w:rsid w:val="00A6098D"/>
    <w:rsid w:val="00A609A9"/>
    <w:rsid w:val="00A60C32"/>
    <w:rsid w:val="00A60D36"/>
    <w:rsid w:val="00A610FE"/>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4B"/>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4C3"/>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246"/>
    <w:rsid w:val="00A80402"/>
    <w:rsid w:val="00A80487"/>
    <w:rsid w:val="00A806D6"/>
    <w:rsid w:val="00A80E52"/>
    <w:rsid w:val="00A8135C"/>
    <w:rsid w:val="00A81633"/>
    <w:rsid w:val="00A81D70"/>
    <w:rsid w:val="00A8221B"/>
    <w:rsid w:val="00A82665"/>
    <w:rsid w:val="00A82979"/>
    <w:rsid w:val="00A82A27"/>
    <w:rsid w:val="00A82C3B"/>
    <w:rsid w:val="00A82D62"/>
    <w:rsid w:val="00A82EE1"/>
    <w:rsid w:val="00A831F0"/>
    <w:rsid w:val="00A834EC"/>
    <w:rsid w:val="00A8386C"/>
    <w:rsid w:val="00A83BF1"/>
    <w:rsid w:val="00A83C06"/>
    <w:rsid w:val="00A83D3C"/>
    <w:rsid w:val="00A83EB2"/>
    <w:rsid w:val="00A83F96"/>
    <w:rsid w:val="00A8409E"/>
    <w:rsid w:val="00A84298"/>
    <w:rsid w:val="00A8452F"/>
    <w:rsid w:val="00A84F55"/>
    <w:rsid w:val="00A8513A"/>
    <w:rsid w:val="00A8523D"/>
    <w:rsid w:val="00A853DF"/>
    <w:rsid w:val="00A854B7"/>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87D98"/>
    <w:rsid w:val="00A87F86"/>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4F"/>
    <w:rsid w:val="00A95464"/>
    <w:rsid w:val="00A95A3E"/>
    <w:rsid w:val="00A95CF5"/>
    <w:rsid w:val="00A95D0C"/>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D15"/>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112"/>
    <w:rsid w:val="00AA6206"/>
    <w:rsid w:val="00AA630A"/>
    <w:rsid w:val="00AA6933"/>
    <w:rsid w:val="00AA69EF"/>
    <w:rsid w:val="00AA6B64"/>
    <w:rsid w:val="00AA6F9A"/>
    <w:rsid w:val="00AA7744"/>
    <w:rsid w:val="00AA77EE"/>
    <w:rsid w:val="00AA7ABD"/>
    <w:rsid w:val="00AA7C4F"/>
    <w:rsid w:val="00AB001C"/>
    <w:rsid w:val="00AB00CD"/>
    <w:rsid w:val="00AB02C8"/>
    <w:rsid w:val="00AB0476"/>
    <w:rsid w:val="00AB06B8"/>
    <w:rsid w:val="00AB0917"/>
    <w:rsid w:val="00AB0ADE"/>
    <w:rsid w:val="00AB0CA0"/>
    <w:rsid w:val="00AB102D"/>
    <w:rsid w:val="00AB18DF"/>
    <w:rsid w:val="00AB1A33"/>
    <w:rsid w:val="00AB1B3E"/>
    <w:rsid w:val="00AB1C99"/>
    <w:rsid w:val="00AB25C6"/>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3F7"/>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B7F81"/>
    <w:rsid w:val="00AC0732"/>
    <w:rsid w:val="00AC0B33"/>
    <w:rsid w:val="00AC0CB3"/>
    <w:rsid w:val="00AC1191"/>
    <w:rsid w:val="00AC1281"/>
    <w:rsid w:val="00AC262F"/>
    <w:rsid w:val="00AC26FE"/>
    <w:rsid w:val="00AC2CE6"/>
    <w:rsid w:val="00AC2D4E"/>
    <w:rsid w:val="00AC3084"/>
    <w:rsid w:val="00AC3431"/>
    <w:rsid w:val="00AC3539"/>
    <w:rsid w:val="00AC38E9"/>
    <w:rsid w:val="00AC39F8"/>
    <w:rsid w:val="00AC446F"/>
    <w:rsid w:val="00AC45D6"/>
    <w:rsid w:val="00AC4D53"/>
    <w:rsid w:val="00AC4E2E"/>
    <w:rsid w:val="00AC4EEF"/>
    <w:rsid w:val="00AC5A3B"/>
    <w:rsid w:val="00AC5E01"/>
    <w:rsid w:val="00AC5E18"/>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5FD"/>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3AF"/>
    <w:rsid w:val="00AE054A"/>
    <w:rsid w:val="00AE0D23"/>
    <w:rsid w:val="00AE0D9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86"/>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580"/>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35A"/>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38"/>
    <w:rsid w:val="00B07194"/>
    <w:rsid w:val="00B071EA"/>
    <w:rsid w:val="00B075EC"/>
    <w:rsid w:val="00B07CBE"/>
    <w:rsid w:val="00B07F35"/>
    <w:rsid w:val="00B10089"/>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A2"/>
    <w:rsid w:val="00B151C6"/>
    <w:rsid w:val="00B155A9"/>
    <w:rsid w:val="00B15A0F"/>
    <w:rsid w:val="00B15F83"/>
    <w:rsid w:val="00B162CD"/>
    <w:rsid w:val="00B162DA"/>
    <w:rsid w:val="00B16359"/>
    <w:rsid w:val="00B1672A"/>
    <w:rsid w:val="00B167A6"/>
    <w:rsid w:val="00B16961"/>
    <w:rsid w:val="00B16A2F"/>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3D"/>
    <w:rsid w:val="00B25974"/>
    <w:rsid w:val="00B25A70"/>
    <w:rsid w:val="00B25BD8"/>
    <w:rsid w:val="00B25E1D"/>
    <w:rsid w:val="00B25F9A"/>
    <w:rsid w:val="00B2613A"/>
    <w:rsid w:val="00B2633B"/>
    <w:rsid w:val="00B26974"/>
    <w:rsid w:val="00B2699C"/>
    <w:rsid w:val="00B269CE"/>
    <w:rsid w:val="00B26B9B"/>
    <w:rsid w:val="00B26C61"/>
    <w:rsid w:val="00B26DED"/>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A08"/>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4F48"/>
    <w:rsid w:val="00B3511C"/>
    <w:rsid w:val="00B35258"/>
    <w:rsid w:val="00B3539A"/>
    <w:rsid w:val="00B35495"/>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41B"/>
    <w:rsid w:val="00B415EF"/>
    <w:rsid w:val="00B417B2"/>
    <w:rsid w:val="00B4190F"/>
    <w:rsid w:val="00B41B34"/>
    <w:rsid w:val="00B4216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52"/>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6FB"/>
    <w:rsid w:val="00B57861"/>
    <w:rsid w:val="00B57A15"/>
    <w:rsid w:val="00B57B2E"/>
    <w:rsid w:val="00B57EC6"/>
    <w:rsid w:val="00B57FE3"/>
    <w:rsid w:val="00B607B8"/>
    <w:rsid w:val="00B608A8"/>
    <w:rsid w:val="00B60914"/>
    <w:rsid w:val="00B60E6E"/>
    <w:rsid w:val="00B613DD"/>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AA0"/>
    <w:rsid w:val="00B62BCB"/>
    <w:rsid w:val="00B63041"/>
    <w:rsid w:val="00B634C6"/>
    <w:rsid w:val="00B6350C"/>
    <w:rsid w:val="00B6353B"/>
    <w:rsid w:val="00B635D6"/>
    <w:rsid w:val="00B63789"/>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6CD3"/>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2C1"/>
    <w:rsid w:val="00B754FE"/>
    <w:rsid w:val="00B75667"/>
    <w:rsid w:val="00B75BC4"/>
    <w:rsid w:val="00B75E3C"/>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08D"/>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B56"/>
    <w:rsid w:val="00BA3CC9"/>
    <w:rsid w:val="00BA3F29"/>
    <w:rsid w:val="00BA40BE"/>
    <w:rsid w:val="00BA4458"/>
    <w:rsid w:val="00BA476B"/>
    <w:rsid w:val="00BA48E0"/>
    <w:rsid w:val="00BA4A22"/>
    <w:rsid w:val="00BA4C65"/>
    <w:rsid w:val="00BA4D25"/>
    <w:rsid w:val="00BA5267"/>
    <w:rsid w:val="00BA52C6"/>
    <w:rsid w:val="00BA52EF"/>
    <w:rsid w:val="00BA5346"/>
    <w:rsid w:val="00BA54FB"/>
    <w:rsid w:val="00BA557D"/>
    <w:rsid w:val="00BA576D"/>
    <w:rsid w:val="00BA5A44"/>
    <w:rsid w:val="00BA5A67"/>
    <w:rsid w:val="00BA5C97"/>
    <w:rsid w:val="00BA5EFB"/>
    <w:rsid w:val="00BA6282"/>
    <w:rsid w:val="00BA63CE"/>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B60"/>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CAD"/>
    <w:rsid w:val="00BC4FF7"/>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18"/>
    <w:rsid w:val="00BD09A3"/>
    <w:rsid w:val="00BD0F6C"/>
    <w:rsid w:val="00BD0FC4"/>
    <w:rsid w:val="00BD140B"/>
    <w:rsid w:val="00BD1663"/>
    <w:rsid w:val="00BD1A21"/>
    <w:rsid w:val="00BD1F77"/>
    <w:rsid w:val="00BD238C"/>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AB8"/>
    <w:rsid w:val="00BE2C5A"/>
    <w:rsid w:val="00BE2FC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A7A"/>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0FCE"/>
    <w:rsid w:val="00BF10D2"/>
    <w:rsid w:val="00BF11D1"/>
    <w:rsid w:val="00BF120B"/>
    <w:rsid w:val="00BF12B0"/>
    <w:rsid w:val="00BF1309"/>
    <w:rsid w:val="00BF15CE"/>
    <w:rsid w:val="00BF18A7"/>
    <w:rsid w:val="00BF1B36"/>
    <w:rsid w:val="00BF220D"/>
    <w:rsid w:val="00BF2372"/>
    <w:rsid w:val="00BF2817"/>
    <w:rsid w:val="00BF2A39"/>
    <w:rsid w:val="00BF2B93"/>
    <w:rsid w:val="00BF2F3D"/>
    <w:rsid w:val="00BF315A"/>
    <w:rsid w:val="00BF31CB"/>
    <w:rsid w:val="00BF33B8"/>
    <w:rsid w:val="00BF341D"/>
    <w:rsid w:val="00BF37C5"/>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AC1"/>
    <w:rsid w:val="00C01DA4"/>
    <w:rsid w:val="00C02026"/>
    <w:rsid w:val="00C02044"/>
    <w:rsid w:val="00C02192"/>
    <w:rsid w:val="00C023FA"/>
    <w:rsid w:val="00C0240E"/>
    <w:rsid w:val="00C02CDE"/>
    <w:rsid w:val="00C03125"/>
    <w:rsid w:val="00C033E0"/>
    <w:rsid w:val="00C0357A"/>
    <w:rsid w:val="00C03601"/>
    <w:rsid w:val="00C037B4"/>
    <w:rsid w:val="00C03892"/>
    <w:rsid w:val="00C039B6"/>
    <w:rsid w:val="00C03B7B"/>
    <w:rsid w:val="00C04378"/>
    <w:rsid w:val="00C04567"/>
    <w:rsid w:val="00C04855"/>
    <w:rsid w:val="00C04AA5"/>
    <w:rsid w:val="00C04C5F"/>
    <w:rsid w:val="00C04D1E"/>
    <w:rsid w:val="00C05049"/>
    <w:rsid w:val="00C05094"/>
    <w:rsid w:val="00C0519C"/>
    <w:rsid w:val="00C05470"/>
    <w:rsid w:val="00C057E0"/>
    <w:rsid w:val="00C05863"/>
    <w:rsid w:val="00C05C20"/>
    <w:rsid w:val="00C05F80"/>
    <w:rsid w:val="00C06066"/>
    <w:rsid w:val="00C0620A"/>
    <w:rsid w:val="00C0648A"/>
    <w:rsid w:val="00C067A4"/>
    <w:rsid w:val="00C06B6E"/>
    <w:rsid w:val="00C06BE9"/>
    <w:rsid w:val="00C06D90"/>
    <w:rsid w:val="00C07A6C"/>
    <w:rsid w:val="00C07AC5"/>
    <w:rsid w:val="00C07AE3"/>
    <w:rsid w:val="00C07AE4"/>
    <w:rsid w:val="00C07D3E"/>
    <w:rsid w:val="00C07E00"/>
    <w:rsid w:val="00C07ED6"/>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671"/>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4FC8"/>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79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1B7"/>
    <w:rsid w:val="00C2544D"/>
    <w:rsid w:val="00C258D0"/>
    <w:rsid w:val="00C25C86"/>
    <w:rsid w:val="00C25D3A"/>
    <w:rsid w:val="00C25DA6"/>
    <w:rsid w:val="00C263AE"/>
    <w:rsid w:val="00C26871"/>
    <w:rsid w:val="00C2695A"/>
    <w:rsid w:val="00C26A10"/>
    <w:rsid w:val="00C26AE1"/>
    <w:rsid w:val="00C26C46"/>
    <w:rsid w:val="00C26DB7"/>
    <w:rsid w:val="00C26E4E"/>
    <w:rsid w:val="00C273C5"/>
    <w:rsid w:val="00C274BE"/>
    <w:rsid w:val="00C275A3"/>
    <w:rsid w:val="00C27B46"/>
    <w:rsid w:val="00C27EA7"/>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2BFD"/>
    <w:rsid w:val="00C339DE"/>
    <w:rsid w:val="00C33AA7"/>
    <w:rsid w:val="00C33CE8"/>
    <w:rsid w:val="00C33DCE"/>
    <w:rsid w:val="00C33EE8"/>
    <w:rsid w:val="00C341A2"/>
    <w:rsid w:val="00C341FF"/>
    <w:rsid w:val="00C3463A"/>
    <w:rsid w:val="00C346BB"/>
    <w:rsid w:val="00C346C1"/>
    <w:rsid w:val="00C347F2"/>
    <w:rsid w:val="00C34977"/>
    <w:rsid w:val="00C349B8"/>
    <w:rsid w:val="00C34A81"/>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E8F"/>
    <w:rsid w:val="00C43F3C"/>
    <w:rsid w:val="00C44189"/>
    <w:rsid w:val="00C4464F"/>
    <w:rsid w:val="00C447FB"/>
    <w:rsid w:val="00C44867"/>
    <w:rsid w:val="00C448BB"/>
    <w:rsid w:val="00C44ADA"/>
    <w:rsid w:val="00C44AF6"/>
    <w:rsid w:val="00C4535E"/>
    <w:rsid w:val="00C45A9C"/>
    <w:rsid w:val="00C45BF6"/>
    <w:rsid w:val="00C4600C"/>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176"/>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478"/>
    <w:rsid w:val="00C545B1"/>
    <w:rsid w:val="00C5462F"/>
    <w:rsid w:val="00C548BE"/>
    <w:rsid w:val="00C54B97"/>
    <w:rsid w:val="00C54C62"/>
    <w:rsid w:val="00C54C97"/>
    <w:rsid w:val="00C5560C"/>
    <w:rsid w:val="00C5561B"/>
    <w:rsid w:val="00C559E1"/>
    <w:rsid w:val="00C55ADC"/>
    <w:rsid w:val="00C55B91"/>
    <w:rsid w:val="00C55D48"/>
    <w:rsid w:val="00C55D9F"/>
    <w:rsid w:val="00C55EBD"/>
    <w:rsid w:val="00C5638E"/>
    <w:rsid w:val="00C56918"/>
    <w:rsid w:val="00C569CA"/>
    <w:rsid w:val="00C56A5F"/>
    <w:rsid w:val="00C5707E"/>
    <w:rsid w:val="00C57CC6"/>
    <w:rsid w:val="00C57D03"/>
    <w:rsid w:val="00C60193"/>
    <w:rsid w:val="00C601EB"/>
    <w:rsid w:val="00C6068B"/>
    <w:rsid w:val="00C60EC1"/>
    <w:rsid w:val="00C610CC"/>
    <w:rsid w:val="00C61731"/>
    <w:rsid w:val="00C619F5"/>
    <w:rsid w:val="00C61A81"/>
    <w:rsid w:val="00C61AAE"/>
    <w:rsid w:val="00C62027"/>
    <w:rsid w:val="00C62163"/>
    <w:rsid w:val="00C6216B"/>
    <w:rsid w:val="00C62375"/>
    <w:rsid w:val="00C628F6"/>
    <w:rsid w:val="00C62997"/>
    <w:rsid w:val="00C62A19"/>
    <w:rsid w:val="00C62A57"/>
    <w:rsid w:val="00C62BE7"/>
    <w:rsid w:val="00C62C31"/>
    <w:rsid w:val="00C62FB1"/>
    <w:rsid w:val="00C633AB"/>
    <w:rsid w:val="00C6343A"/>
    <w:rsid w:val="00C6349A"/>
    <w:rsid w:val="00C63593"/>
    <w:rsid w:val="00C639B7"/>
    <w:rsid w:val="00C63ACC"/>
    <w:rsid w:val="00C642E6"/>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85F"/>
    <w:rsid w:val="00C739CD"/>
    <w:rsid w:val="00C73F10"/>
    <w:rsid w:val="00C740FD"/>
    <w:rsid w:val="00C74157"/>
    <w:rsid w:val="00C741B4"/>
    <w:rsid w:val="00C7446B"/>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207"/>
    <w:rsid w:val="00C812F9"/>
    <w:rsid w:val="00C8166A"/>
    <w:rsid w:val="00C81870"/>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6FD7"/>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7E4"/>
    <w:rsid w:val="00C93BB6"/>
    <w:rsid w:val="00C945C2"/>
    <w:rsid w:val="00C945EC"/>
    <w:rsid w:val="00C94C81"/>
    <w:rsid w:val="00C94E45"/>
    <w:rsid w:val="00C95300"/>
    <w:rsid w:val="00C9550A"/>
    <w:rsid w:val="00C95548"/>
    <w:rsid w:val="00C95730"/>
    <w:rsid w:val="00C95962"/>
    <w:rsid w:val="00C95CD4"/>
    <w:rsid w:val="00C95CFA"/>
    <w:rsid w:val="00C95DAE"/>
    <w:rsid w:val="00C96323"/>
    <w:rsid w:val="00C96B42"/>
    <w:rsid w:val="00C96FE0"/>
    <w:rsid w:val="00C970B0"/>
    <w:rsid w:val="00C97348"/>
    <w:rsid w:val="00C9736C"/>
    <w:rsid w:val="00C97A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681"/>
    <w:rsid w:val="00CA2848"/>
    <w:rsid w:val="00CA2919"/>
    <w:rsid w:val="00CA29CE"/>
    <w:rsid w:val="00CA2C56"/>
    <w:rsid w:val="00CA2F68"/>
    <w:rsid w:val="00CA300F"/>
    <w:rsid w:val="00CA3030"/>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09D"/>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CA4"/>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77A"/>
    <w:rsid w:val="00CD4822"/>
    <w:rsid w:val="00CD492B"/>
    <w:rsid w:val="00CD52F0"/>
    <w:rsid w:val="00CD5583"/>
    <w:rsid w:val="00CD5663"/>
    <w:rsid w:val="00CD5A0D"/>
    <w:rsid w:val="00CD5A94"/>
    <w:rsid w:val="00CD5AAA"/>
    <w:rsid w:val="00CD5BE9"/>
    <w:rsid w:val="00CD5C02"/>
    <w:rsid w:val="00CD5E3E"/>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CDF"/>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10"/>
    <w:rsid w:val="00CE63B8"/>
    <w:rsid w:val="00CE697C"/>
    <w:rsid w:val="00CE69F3"/>
    <w:rsid w:val="00CE6AD5"/>
    <w:rsid w:val="00CE6E24"/>
    <w:rsid w:val="00CE71C9"/>
    <w:rsid w:val="00CE7266"/>
    <w:rsid w:val="00CE74C5"/>
    <w:rsid w:val="00CE7563"/>
    <w:rsid w:val="00CE76BD"/>
    <w:rsid w:val="00CE7747"/>
    <w:rsid w:val="00CE78CB"/>
    <w:rsid w:val="00CE79BC"/>
    <w:rsid w:val="00CF00A2"/>
    <w:rsid w:val="00CF02AC"/>
    <w:rsid w:val="00CF057C"/>
    <w:rsid w:val="00CF063F"/>
    <w:rsid w:val="00CF06E6"/>
    <w:rsid w:val="00CF0754"/>
    <w:rsid w:val="00CF0A7F"/>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21"/>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71"/>
    <w:rsid w:val="00D027F5"/>
    <w:rsid w:val="00D02C36"/>
    <w:rsid w:val="00D02C7A"/>
    <w:rsid w:val="00D02CED"/>
    <w:rsid w:val="00D02E17"/>
    <w:rsid w:val="00D02FEB"/>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BFD"/>
    <w:rsid w:val="00D06DED"/>
    <w:rsid w:val="00D0735B"/>
    <w:rsid w:val="00D0769D"/>
    <w:rsid w:val="00D078A9"/>
    <w:rsid w:val="00D078C9"/>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6E6"/>
    <w:rsid w:val="00D12988"/>
    <w:rsid w:val="00D12A5D"/>
    <w:rsid w:val="00D12B75"/>
    <w:rsid w:val="00D12EA8"/>
    <w:rsid w:val="00D13880"/>
    <w:rsid w:val="00D13BBC"/>
    <w:rsid w:val="00D13BF5"/>
    <w:rsid w:val="00D13CCD"/>
    <w:rsid w:val="00D14204"/>
    <w:rsid w:val="00D1420A"/>
    <w:rsid w:val="00D145FE"/>
    <w:rsid w:val="00D1495E"/>
    <w:rsid w:val="00D15B39"/>
    <w:rsid w:val="00D15B71"/>
    <w:rsid w:val="00D15D13"/>
    <w:rsid w:val="00D15D5B"/>
    <w:rsid w:val="00D15D9D"/>
    <w:rsid w:val="00D1624D"/>
    <w:rsid w:val="00D1678C"/>
    <w:rsid w:val="00D16A0D"/>
    <w:rsid w:val="00D16BA8"/>
    <w:rsid w:val="00D174E5"/>
    <w:rsid w:val="00D17A36"/>
    <w:rsid w:val="00D17F37"/>
    <w:rsid w:val="00D20171"/>
    <w:rsid w:val="00D202D3"/>
    <w:rsid w:val="00D2032A"/>
    <w:rsid w:val="00D2032F"/>
    <w:rsid w:val="00D208E7"/>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5F72"/>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4EB"/>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462"/>
    <w:rsid w:val="00D4267A"/>
    <w:rsid w:val="00D429DA"/>
    <w:rsid w:val="00D42A76"/>
    <w:rsid w:val="00D42B71"/>
    <w:rsid w:val="00D43203"/>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112"/>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44E"/>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2E"/>
    <w:rsid w:val="00D771C9"/>
    <w:rsid w:val="00D77296"/>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543"/>
    <w:rsid w:val="00D84268"/>
    <w:rsid w:val="00D846C5"/>
    <w:rsid w:val="00D84EC7"/>
    <w:rsid w:val="00D85245"/>
    <w:rsid w:val="00D856E4"/>
    <w:rsid w:val="00D85C11"/>
    <w:rsid w:val="00D8636C"/>
    <w:rsid w:val="00D865CF"/>
    <w:rsid w:val="00D86833"/>
    <w:rsid w:val="00D86975"/>
    <w:rsid w:val="00D86B37"/>
    <w:rsid w:val="00D86B97"/>
    <w:rsid w:val="00D86ED1"/>
    <w:rsid w:val="00D87123"/>
    <w:rsid w:val="00D87154"/>
    <w:rsid w:val="00D87461"/>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010"/>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680"/>
    <w:rsid w:val="00DA0E9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02B"/>
    <w:rsid w:val="00DA33CD"/>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6EB"/>
    <w:rsid w:val="00DA6E3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7C3"/>
    <w:rsid w:val="00DB19A4"/>
    <w:rsid w:val="00DB1DC3"/>
    <w:rsid w:val="00DB1E74"/>
    <w:rsid w:val="00DB1EAE"/>
    <w:rsid w:val="00DB1F98"/>
    <w:rsid w:val="00DB1FBA"/>
    <w:rsid w:val="00DB209E"/>
    <w:rsid w:val="00DB22BB"/>
    <w:rsid w:val="00DB2551"/>
    <w:rsid w:val="00DB2C5C"/>
    <w:rsid w:val="00DB2DF2"/>
    <w:rsid w:val="00DB2EB5"/>
    <w:rsid w:val="00DB339E"/>
    <w:rsid w:val="00DB34C7"/>
    <w:rsid w:val="00DB35C7"/>
    <w:rsid w:val="00DB39DE"/>
    <w:rsid w:val="00DB3D30"/>
    <w:rsid w:val="00DB3D52"/>
    <w:rsid w:val="00DB3F6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4FB"/>
    <w:rsid w:val="00DC0715"/>
    <w:rsid w:val="00DC0773"/>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33F"/>
    <w:rsid w:val="00DC257F"/>
    <w:rsid w:val="00DC25D1"/>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2C0"/>
    <w:rsid w:val="00DC588E"/>
    <w:rsid w:val="00DC58CD"/>
    <w:rsid w:val="00DC598D"/>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6D4"/>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A2"/>
    <w:rsid w:val="00DD761C"/>
    <w:rsid w:val="00DD76D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66"/>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76"/>
    <w:rsid w:val="00DF02EC"/>
    <w:rsid w:val="00DF07A5"/>
    <w:rsid w:val="00DF07B7"/>
    <w:rsid w:val="00DF0AC1"/>
    <w:rsid w:val="00DF0B0F"/>
    <w:rsid w:val="00DF0D33"/>
    <w:rsid w:val="00DF0E63"/>
    <w:rsid w:val="00DF1300"/>
    <w:rsid w:val="00DF13B2"/>
    <w:rsid w:val="00DF13EA"/>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C92"/>
    <w:rsid w:val="00E0204F"/>
    <w:rsid w:val="00E028E6"/>
    <w:rsid w:val="00E02C20"/>
    <w:rsid w:val="00E02E67"/>
    <w:rsid w:val="00E03253"/>
    <w:rsid w:val="00E032C1"/>
    <w:rsid w:val="00E039C0"/>
    <w:rsid w:val="00E03B67"/>
    <w:rsid w:val="00E03DF6"/>
    <w:rsid w:val="00E040D2"/>
    <w:rsid w:val="00E04170"/>
    <w:rsid w:val="00E0430E"/>
    <w:rsid w:val="00E04345"/>
    <w:rsid w:val="00E045B9"/>
    <w:rsid w:val="00E046AE"/>
    <w:rsid w:val="00E046C1"/>
    <w:rsid w:val="00E0481F"/>
    <w:rsid w:val="00E049D3"/>
    <w:rsid w:val="00E049EC"/>
    <w:rsid w:val="00E04EE6"/>
    <w:rsid w:val="00E05204"/>
    <w:rsid w:val="00E05207"/>
    <w:rsid w:val="00E0536E"/>
    <w:rsid w:val="00E05A43"/>
    <w:rsid w:val="00E05B03"/>
    <w:rsid w:val="00E05CEE"/>
    <w:rsid w:val="00E0613C"/>
    <w:rsid w:val="00E0640D"/>
    <w:rsid w:val="00E06730"/>
    <w:rsid w:val="00E06AF4"/>
    <w:rsid w:val="00E07686"/>
    <w:rsid w:val="00E07E45"/>
    <w:rsid w:val="00E07FD4"/>
    <w:rsid w:val="00E1007C"/>
    <w:rsid w:val="00E100CE"/>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3E6A"/>
    <w:rsid w:val="00E1408C"/>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FB"/>
    <w:rsid w:val="00E21624"/>
    <w:rsid w:val="00E216A5"/>
    <w:rsid w:val="00E21941"/>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7C"/>
    <w:rsid w:val="00E245DC"/>
    <w:rsid w:val="00E24D31"/>
    <w:rsid w:val="00E24F8A"/>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27E2C"/>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1F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47E5D"/>
    <w:rsid w:val="00E50A7B"/>
    <w:rsid w:val="00E50CEB"/>
    <w:rsid w:val="00E50E76"/>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8E0"/>
    <w:rsid w:val="00E53E22"/>
    <w:rsid w:val="00E53E3F"/>
    <w:rsid w:val="00E53F0A"/>
    <w:rsid w:val="00E53F67"/>
    <w:rsid w:val="00E53FD0"/>
    <w:rsid w:val="00E54042"/>
    <w:rsid w:val="00E5476E"/>
    <w:rsid w:val="00E54D33"/>
    <w:rsid w:val="00E54D58"/>
    <w:rsid w:val="00E5503E"/>
    <w:rsid w:val="00E5519D"/>
    <w:rsid w:val="00E55582"/>
    <w:rsid w:val="00E55ABF"/>
    <w:rsid w:val="00E55BED"/>
    <w:rsid w:val="00E55D2C"/>
    <w:rsid w:val="00E56699"/>
    <w:rsid w:val="00E56C41"/>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4FE9"/>
    <w:rsid w:val="00E654C9"/>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990"/>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A0D"/>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775"/>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1CE"/>
    <w:rsid w:val="00E9738B"/>
    <w:rsid w:val="00E97475"/>
    <w:rsid w:val="00E97507"/>
    <w:rsid w:val="00E979FD"/>
    <w:rsid w:val="00EA00A6"/>
    <w:rsid w:val="00EA0281"/>
    <w:rsid w:val="00EA0621"/>
    <w:rsid w:val="00EA07B5"/>
    <w:rsid w:val="00EA0A05"/>
    <w:rsid w:val="00EA0AB8"/>
    <w:rsid w:val="00EA0BD3"/>
    <w:rsid w:val="00EA0BFA"/>
    <w:rsid w:val="00EA0E05"/>
    <w:rsid w:val="00EA0E10"/>
    <w:rsid w:val="00EA1027"/>
    <w:rsid w:val="00EA12C3"/>
    <w:rsid w:val="00EA12F1"/>
    <w:rsid w:val="00EA1665"/>
    <w:rsid w:val="00EA1B4A"/>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B4D"/>
    <w:rsid w:val="00EC2E21"/>
    <w:rsid w:val="00EC2F72"/>
    <w:rsid w:val="00EC32D6"/>
    <w:rsid w:val="00EC331F"/>
    <w:rsid w:val="00EC36DD"/>
    <w:rsid w:val="00EC39A9"/>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077"/>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04"/>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EFE"/>
    <w:rsid w:val="00ED5F7B"/>
    <w:rsid w:val="00ED645E"/>
    <w:rsid w:val="00ED699D"/>
    <w:rsid w:val="00ED72F5"/>
    <w:rsid w:val="00ED7338"/>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02"/>
    <w:rsid w:val="00EE12DA"/>
    <w:rsid w:val="00EE14D7"/>
    <w:rsid w:val="00EE15CA"/>
    <w:rsid w:val="00EE18BB"/>
    <w:rsid w:val="00EE1A03"/>
    <w:rsid w:val="00EE1CDA"/>
    <w:rsid w:val="00EE24B7"/>
    <w:rsid w:val="00EE27AE"/>
    <w:rsid w:val="00EE2AAB"/>
    <w:rsid w:val="00EE2BAC"/>
    <w:rsid w:val="00EE2EFB"/>
    <w:rsid w:val="00EE3203"/>
    <w:rsid w:val="00EE33A6"/>
    <w:rsid w:val="00EE3696"/>
    <w:rsid w:val="00EE37AD"/>
    <w:rsid w:val="00EE3DCB"/>
    <w:rsid w:val="00EE3FE2"/>
    <w:rsid w:val="00EE43F9"/>
    <w:rsid w:val="00EE44A5"/>
    <w:rsid w:val="00EE468B"/>
    <w:rsid w:val="00EE4708"/>
    <w:rsid w:val="00EE4F27"/>
    <w:rsid w:val="00EE5112"/>
    <w:rsid w:val="00EE58ED"/>
    <w:rsid w:val="00EE62B4"/>
    <w:rsid w:val="00EE636D"/>
    <w:rsid w:val="00EE64C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0F8"/>
    <w:rsid w:val="00EF118F"/>
    <w:rsid w:val="00EF1336"/>
    <w:rsid w:val="00EF1594"/>
    <w:rsid w:val="00EF1C0D"/>
    <w:rsid w:val="00EF1EF7"/>
    <w:rsid w:val="00EF1F0E"/>
    <w:rsid w:val="00EF20FD"/>
    <w:rsid w:val="00EF21E9"/>
    <w:rsid w:val="00EF23C5"/>
    <w:rsid w:val="00EF24C4"/>
    <w:rsid w:val="00EF26E8"/>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002"/>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974"/>
    <w:rsid w:val="00F11C21"/>
    <w:rsid w:val="00F11CF5"/>
    <w:rsid w:val="00F11F0D"/>
    <w:rsid w:val="00F11FE0"/>
    <w:rsid w:val="00F11FF7"/>
    <w:rsid w:val="00F124CB"/>
    <w:rsid w:val="00F128F4"/>
    <w:rsid w:val="00F12B3D"/>
    <w:rsid w:val="00F12D63"/>
    <w:rsid w:val="00F1301B"/>
    <w:rsid w:val="00F13179"/>
    <w:rsid w:val="00F134F0"/>
    <w:rsid w:val="00F138CE"/>
    <w:rsid w:val="00F13A7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A07"/>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678"/>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D4A"/>
    <w:rsid w:val="00F25E4C"/>
    <w:rsid w:val="00F25EB4"/>
    <w:rsid w:val="00F2617C"/>
    <w:rsid w:val="00F261EE"/>
    <w:rsid w:val="00F2643A"/>
    <w:rsid w:val="00F26886"/>
    <w:rsid w:val="00F2699C"/>
    <w:rsid w:val="00F26AF5"/>
    <w:rsid w:val="00F274E0"/>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1EC"/>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B42"/>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4F10"/>
    <w:rsid w:val="00F454BB"/>
    <w:rsid w:val="00F45685"/>
    <w:rsid w:val="00F457F9"/>
    <w:rsid w:val="00F45CAB"/>
    <w:rsid w:val="00F45DC4"/>
    <w:rsid w:val="00F46433"/>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6FB"/>
    <w:rsid w:val="00F52756"/>
    <w:rsid w:val="00F527EA"/>
    <w:rsid w:val="00F52825"/>
    <w:rsid w:val="00F52A47"/>
    <w:rsid w:val="00F52A4B"/>
    <w:rsid w:val="00F52BC9"/>
    <w:rsid w:val="00F52C07"/>
    <w:rsid w:val="00F52C6C"/>
    <w:rsid w:val="00F52C93"/>
    <w:rsid w:val="00F52DD5"/>
    <w:rsid w:val="00F52FA8"/>
    <w:rsid w:val="00F533A1"/>
    <w:rsid w:val="00F5375A"/>
    <w:rsid w:val="00F538CD"/>
    <w:rsid w:val="00F5415E"/>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AEE"/>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193"/>
    <w:rsid w:val="00F622E3"/>
    <w:rsid w:val="00F62377"/>
    <w:rsid w:val="00F62652"/>
    <w:rsid w:val="00F62916"/>
    <w:rsid w:val="00F62B57"/>
    <w:rsid w:val="00F63289"/>
    <w:rsid w:val="00F632CF"/>
    <w:rsid w:val="00F6348E"/>
    <w:rsid w:val="00F635E5"/>
    <w:rsid w:val="00F63B1B"/>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4D"/>
    <w:rsid w:val="00F713E2"/>
    <w:rsid w:val="00F71533"/>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4C9"/>
    <w:rsid w:val="00F73BD0"/>
    <w:rsid w:val="00F73D87"/>
    <w:rsid w:val="00F73F43"/>
    <w:rsid w:val="00F7400B"/>
    <w:rsid w:val="00F7442D"/>
    <w:rsid w:val="00F744CE"/>
    <w:rsid w:val="00F74609"/>
    <w:rsid w:val="00F74664"/>
    <w:rsid w:val="00F74747"/>
    <w:rsid w:val="00F74791"/>
    <w:rsid w:val="00F747CA"/>
    <w:rsid w:val="00F748B4"/>
    <w:rsid w:val="00F74A7A"/>
    <w:rsid w:val="00F74C0B"/>
    <w:rsid w:val="00F7564B"/>
    <w:rsid w:val="00F76337"/>
    <w:rsid w:val="00F763DF"/>
    <w:rsid w:val="00F76786"/>
    <w:rsid w:val="00F76841"/>
    <w:rsid w:val="00F76A60"/>
    <w:rsid w:val="00F76B03"/>
    <w:rsid w:val="00F76B74"/>
    <w:rsid w:val="00F77003"/>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73F"/>
    <w:rsid w:val="00F8181B"/>
    <w:rsid w:val="00F81898"/>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2C"/>
    <w:rsid w:val="00F92174"/>
    <w:rsid w:val="00F923DB"/>
    <w:rsid w:val="00F92701"/>
    <w:rsid w:val="00F92712"/>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8C"/>
    <w:rsid w:val="00FA08EA"/>
    <w:rsid w:val="00FA0D60"/>
    <w:rsid w:val="00FA0E7C"/>
    <w:rsid w:val="00FA109A"/>
    <w:rsid w:val="00FA1140"/>
    <w:rsid w:val="00FA11AE"/>
    <w:rsid w:val="00FA1564"/>
    <w:rsid w:val="00FA1766"/>
    <w:rsid w:val="00FA1863"/>
    <w:rsid w:val="00FA1C2E"/>
    <w:rsid w:val="00FA1CBF"/>
    <w:rsid w:val="00FA1D8F"/>
    <w:rsid w:val="00FA1E26"/>
    <w:rsid w:val="00FA2002"/>
    <w:rsid w:val="00FA21AE"/>
    <w:rsid w:val="00FA2526"/>
    <w:rsid w:val="00FA2729"/>
    <w:rsid w:val="00FA2AB0"/>
    <w:rsid w:val="00FA2E85"/>
    <w:rsid w:val="00FA36E8"/>
    <w:rsid w:val="00FA375C"/>
    <w:rsid w:val="00FA3C84"/>
    <w:rsid w:val="00FA4A21"/>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04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032"/>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9D5"/>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6D"/>
    <w:rsid w:val="00FD6789"/>
    <w:rsid w:val="00FD6A3D"/>
    <w:rsid w:val="00FD6CF0"/>
    <w:rsid w:val="00FD6F9D"/>
    <w:rsid w:val="00FD7001"/>
    <w:rsid w:val="00FD7240"/>
    <w:rsid w:val="00FD72D9"/>
    <w:rsid w:val="00FD73AE"/>
    <w:rsid w:val="00FD794E"/>
    <w:rsid w:val="00FD7F6A"/>
    <w:rsid w:val="00FD7F73"/>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22A"/>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9"/>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apple-converted-space">
    <w:name w:val="apple-converted-space"/>
    <w:basedOn w:val="a0"/>
    <w:rsid w:val="009B49F4"/>
  </w:style>
  <w:style w:type="paragraph" w:customStyle="1" w:styleId="proposal">
    <w:name w:val="proposal"/>
    <w:basedOn w:val="a"/>
    <w:rsid w:val="009B49F4"/>
    <w:pPr>
      <w:overflowPunct/>
      <w:autoSpaceDE/>
      <w:autoSpaceDN/>
      <w:adjustRightInd/>
      <w:spacing w:before="100" w:beforeAutospacing="1" w:after="100" w:afterAutospacing="1"/>
      <w:textAlignment w:val="auto"/>
    </w:pPr>
    <w:rPr>
      <w:rFonts w:ascii="Calibri" w:eastAsia="宋体" w:hAnsi="Calibri" w:cs="宋体"/>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04221337">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724607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582320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1879669">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00017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8283576">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39668745">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603464">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34149207">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6006478">
      <w:bodyDiv w:val="1"/>
      <w:marLeft w:val="0"/>
      <w:marRight w:val="0"/>
      <w:marTop w:val="0"/>
      <w:marBottom w:val="0"/>
      <w:divBdr>
        <w:top w:val="none" w:sz="0" w:space="0" w:color="auto"/>
        <w:left w:val="none" w:sz="0" w:space="0" w:color="auto"/>
        <w:bottom w:val="none" w:sz="0" w:space="0" w:color="auto"/>
        <w:right w:val="none" w:sz="0" w:space="0" w:color="auto"/>
      </w:divBdr>
    </w:div>
    <w:div w:id="10260984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14427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9585572">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7230441">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492783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45225205">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787384">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018229">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777075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19E6E3E7-7B26-4579-BCF1-4F4E08D48C9D}">
  <ds:schemaRefs>
    <ds:schemaRef ds:uri="http://schemas.openxmlformats.org/officeDocument/2006/bibliography"/>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D4311A-2F70-4E5B-A008-34D346CA4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413</TotalTime>
  <Pages>6</Pages>
  <Words>2432</Words>
  <Characters>13866</Characters>
  <Application>Microsoft Office Word</Application>
  <DocSecurity>0</DocSecurity>
  <Lines>115</Lines>
  <Paragraphs>32</Paragraphs>
  <ScaleCrop>false</ScaleCrop>
  <Company>CMCC</Company>
  <LinksUpToDate>false</LinksUpToDate>
  <CharactersWithSpaces>16266</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51</cp:revision>
  <cp:lastPrinted>2016-05-08T07:33:00Z</cp:lastPrinted>
  <dcterms:created xsi:type="dcterms:W3CDTF">2021-05-10T02:52:00Z</dcterms:created>
  <dcterms:modified xsi:type="dcterms:W3CDTF">2021-08-05T09:10:00Z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